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Times New Roman" w:eastAsia="方正小标宋简体" w:cs="Times New Roman"/>
          <w:sz w:val="44"/>
          <w:szCs w:val="44"/>
        </w:rPr>
      </w:pPr>
      <w:bookmarkStart w:id="0" w:name="RANGE!A1:AH10"/>
      <w:bookmarkEnd w:id="0"/>
      <w:r>
        <w:rPr>
          <w:rFonts w:hint="eastAsia" w:ascii="方正小标宋简体" w:hAnsi="Times New Roman" w:eastAsia="方正小标宋简体" w:cs="Times New Roman"/>
          <w:sz w:val="44"/>
          <w:szCs w:val="44"/>
        </w:rPr>
        <w:t>霸州市</w:t>
      </w:r>
      <w:r>
        <w:rPr>
          <w:rFonts w:hint="eastAsia" w:ascii="方正小标宋简体" w:hAnsi="Times New Roman" w:eastAsia="方正小标宋简体" w:cs="Times New Roman"/>
          <w:sz w:val="44"/>
          <w:szCs w:val="44"/>
          <w:lang w:eastAsia="zh-CN"/>
        </w:rPr>
        <w:t>城市管理综合行政执法局</w:t>
      </w:r>
      <w:r>
        <w:rPr>
          <w:rFonts w:hint="eastAsia" w:ascii="方正小标宋简体" w:hAnsi="Times New Roman" w:eastAsia="方正小标宋简体" w:cs="Times New Roman"/>
          <w:sz w:val="44"/>
          <w:szCs w:val="44"/>
        </w:rPr>
        <w:t>20</w:t>
      </w:r>
      <w:r>
        <w:rPr>
          <w:rFonts w:ascii="方正小标宋简体" w:hAnsi="Times New Roman" w:eastAsia="方正小标宋简体" w:cs="Times New Roman"/>
          <w:sz w:val="44"/>
          <w:szCs w:val="44"/>
        </w:rPr>
        <w:t>2</w:t>
      </w:r>
      <w:r>
        <w:rPr>
          <w:rFonts w:hint="eastAsia" w:ascii="方正小标宋简体" w:hAnsi="Times New Roman" w:eastAsia="方正小标宋简体" w:cs="Times New Roman"/>
          <w:sz w:val="44"/>
          <w:szCs w:val="44"/>
          <w:lang w:val="en-US" w:eastAsia="zh-CN"/>
        </w:rPr>
        <w:t>1</w:t>
      </w:r>
      <w:r>
        <w:rPr>
          <w:rFonts w:hint="eastAsia" w:ascii="方正小标宋简体" w:hAnsi="Times New Roman" w:eastAsia="方正小标宋简体" w:cs="Times New Roman"/>
          <w:sz w:val="44"/>
          <w:szCs w:val="44"/>
        </w:rPr>
        <w:t>年部门预算信息公开</w:t>
      </w:r>
    </w:p>
    <w:p>
      <w:pPr>
        <w:spacing w:line="584" w:lineRule="exact"/>
        <w:ind w:firstLine="640" w:firstLineChars="200"/>
        <w:rPr>
          <w:rFonts w:ascii="仿宋_GB2312" w:hAnsi="Times New Roman" w:eastAsia="仿宋_GB2312" w:cs="Times New Roman"/>
          <w:sz w:val="32"/>
          <w:szCs w:val="32"/>
        </w:rPr>
      </w:pPr>
      <w:r>
        <w:rPr>
          <w:rFonts w:ascii="Times New Roman" w:hAnsi="Times New Roman" w:eastAsia="仿宋_GB2312" w:cs="Times New Roman"/>
          <w:sz w:val="32"/>
          <w:szCs w:val="32"/>
        </w:rPr>
        <w:t>按照《中华人民共和国预算法》、《中华人民共和国预算法实施条例》、《地方预决算公开操作规程》和《河北省省级预算公开办法》规定，现将</w:t>
      </w:r>
      <w:r>
        <w:rPr>
          <w:rFonts w:hint="eastAsia" w:ascii="仿宋_GB2312" w:hAnsi="Times New Roman" w:eastAsia="仿宋_GB2312" w:cs="Times New Roman"/>
          <w:sz w:val="32"/>
          <w:szCs w:val="32"/>
        </w:rPr>
        <w:t>霸州市</w:t>
      </w:r>
      <w:r>
        <w:rPr>
          <w:rFonts w:hint="eastAsia" w:ascii="仿宋_GB2312" w:hAnsi="Times New Roman" w:eastAsia="仿宋_GB2312" w:cs="Times New Roman"/>
          <w:sz w:val="32"/>
          <w:szCs w:val="32"/>
          <w:lang w:eastAsia="zh-CN"/>
        </w:rPr>
        <w:t>城市管理综合行政执法局</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年部门预算公开如下：</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一、部门职责及机构设置情况</w:t>
      </w:r>
      <w:bookmarkStart w:id="16" w:name="_GoBack"/>
      <w:bookmarkEnd w:id="16"/>
    </w:p>
    <w:p>
      <w:pPr>
        <w:ind w:firstLine="643" w:firstLineChars="200"/>
        <w:rPr>
          <w:rFonts w:ascii="楷体_GB2312" w:hAnsi="Times New Roman" w:eastAsia="楷体_GB2312" w:cs="Times New Roman"/>
          <w:b/>
          <w:sz w:val="32"/>
          <w:szCs w:val="32"/>
        </w:rPr>
      </w:pPr>
      <w:r>
        <w:rPr>
          <w:rFonts w:hint="eastAsia" w:ascii="楷体_GB2312" w:hAnsi="Times New Roman" w:eastAsia="楷体_GB2312" w:cs="Times New Roman"/>
          <w:b/>
          <w:sz w:val="32"/>
          <w:szCs w:val="32"/>
        </w:rPr>
        <w:t>部门职责：</w:t>
      </w:r>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第一条  根据《中共廊坊市委办公室廊坊市人民政府办公室关于印发&lt;霸州市机构改革方案&gt;的通知》（廊办字【2018】72号），制定本规定。</w:t>
      </w:r>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第二条  霸州市城市管理综合行政执法局为市政府工作部门，机构规格正科级。</w:t>
      </w:r>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第三条  贯彻落实党中央和省委、廊坊市委、霸州市委关于城市管理综合行政执法工作的方针政策和决策部署，坚持和加强党对城市管理综合行政执法工作的集中统一领导。主要职责是：</w:t>
      </w:r>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一）贯彻落实国家和省、市关于城市管理综合行政执法工作的法律、法规、规章及相关政策；拟定全市城市管理综合行政执法相关政策、制度和发展规划并组织实施；统筹全市城市管理综合行政执法的改革与发展。</w:t>
      </w:r>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（二）行使市容环境卫生管理方面法律、法规、规章规定的全部行政处罚权；履行市容环境卫生管理方面法律、法规、规章规定的有关职责。</w:t>
      </w:r>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（三）行使城乡规划管理方面法律、法规、规章规定的全部行政处罚权。</w:t>
      </w:r>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（四）行使城市绿化管理方面法律、法规、规章规定的全部行政处罚权。</w:t>
      </w:r>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（五）行使市场监督管理方面法律、法规、规章规定的对户外公共场所无照经营行为的行政处罚权。</w:t>
      </w:r>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（六）行使公安交通管理方面法律、法规、规章规定的对侵占城市道路人行道、公共场地等行为的行政处罚权。</w:t>
      </w:r>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 xml:space="preserve">（七）行使市政、公用设施管理方面法律、法规、规章规定的全部行政处罚权。行使临时占用道路审批管理权并依法收取占用费。 </w:t>
      </w:r>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 xml:space="preserve"> (八) 负责编制城区户外广告、招牌设置规划和技术规范；负责城区户外广告和张贴张挂宣传品的审批、监督和管理工作。</w:t>
      </w:r>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（九）负责受理上级批转的信访案件和群众举报案件及办理人大、政协建议、提案工作。</w:t>
      </w:r>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（十）负责对各乡、镇（区办）城市管理综合行政执法工作的业务指导、检查、督导、协调等工作。</w:t>
      </w:r>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（十一）负责干部职工思想政治教育及业务培训工作，局内党（团）员的发展、教育、管理工作，工青妇及安全保卫工作。</w:t>
      </w:r>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（十二）履行法律、法规、规章或者省、市人民政府规定的其他职责。</w:t>
      </w:r>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第四条  市城市管理综合行政执法局设下列内设机构：</w:t>
      </w:r>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（一）办公室</w:t>
      </w:r>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负责局长办公会议、党组会议和全局大型会议的准备、组织、协调、记录、会议纪要起草工作；负责汇报、总结等各类文件起草、文电处理、档案管理、印鉴管理和信息处理工作；负责受理信访案件和群众举报案件及办理市人大、政协建议、提案工作；负责市长专线批办案件的承办工作；负责机关日常行政事务工作的组织、协调及全局各项工作的督促、检查工作；负责制定机关内部规章制度；负责公务接待、机关福利工作；负责机关国有资产及后勤管理工作；负责执法装备、车辆、驾驶员、服装的管理工作；负责机关安全、值班、保密工作。</w:t>
      </w:r>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负责全局年度预算资金的编报、调配、使用和管理工作；负责各项经费支出的预决算申报和财务审计监督工作；负责财务票据、证卡、凭证的领取、登记、发放、审验、年检、核销等管理工作；负责单位固定资产的核算管理工作；负责财务档案的管理工作；负责罚没、收费款项管理工作；负责住房公积金管理、保险缴纳、个税申报、工资核发等财务工作。负责领导交办的其他工作。</w:t>
      </w:r>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（二）党务宣教室</w:t>
      </w:r>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负责全局党建工作，负责局党组理论中心组学习工作，负责党员的发展和党员的学习、教育、培训工作；负责党风廉政建设工作、负责组织生活会、党务公开、民主评议党员等工作；负责工、青、妇、计划生育等工作。</w:t>
      </w:r>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负责国家、省、市方针政策及有关城市管理法律、法规的宣传教育及年度培训工作；负责各项执法活动对外宣传、报道工作；负责舆情监管、政务公开、新闻发布会工作；负责本局网站、微博、微信公众号等媒体平台的建设、维护、内容更新工作；负责领导交办的其他工作。</w:t>
      </w:r>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（三）政策法规指导室</w:t>
      </w:r>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负责管理全局各类执法案卷审核；负责有关综合行政执法方面规范性文件合法性审查工作；负责执法公示制度、执法全过程记录制度、执法决定法制审核工作；负责行政赔偿、行政复议、行政诉讼、行政听证、强制执行申请等工作； 负责组织协调地方性立法工作；负责法制工作课题调研、起草法制工作总结报告和规范性文件；负责对执法工作的细化，制定局内部综合行政执法业务管理规定；负责执法文书、执法案卷的管理工作；负责行政执法证件执培训、考取、审核等工作；负责有关城市管理方面法律、法规、规章、规范性文件的整编、贯彻落实及培训工作；负责与相关职能股室的业务对接。</w:t>
      </w:r>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负责全局审批事项的管理和执行工作；负责行政审批窗口工作。</w:t>
      </w:r>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负责协调、指导全市各乡镇区办、各分局城管执法队伍开展专项执法和综合整治行动，协调各乡镇区办、分局城管执法部门和相关行政管理部门拟移交市局直接查处的城管执法案件。负责领导交办的其他工作。</w:t>
      </w:r>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（四）人事督察室</w:t>
      </w:r>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负责机关内部机构设置和人员编制工作；负责人员招录、调配、考核、奖惩、评聘、培训、工资福利等工作；负责人事档案管理、人员信息统计工作；负责本局劳务派遣及协管人员的管理工作；负责在职人员出入境证照（通行证）管理及报批工作；负责退休人员、军转人员的服务和管理工作。</w:t>
      </w:r>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负责日常执法工作的督查督办工作；负责全局纪检工作；负责监督检查全市城市管理综合行政执法队伍履行职责、行使职权情况；督导检查不依法处理、不及时查处案件的行为；负责行政执法过错追究工作，对执法人员违法行为的调查处理工作；负责全局人员考勤工作以及各项规章制度的落实工作；负责与有关行政主管部门的联系与协调；负责领导交办的其他工作。</w:t>
      </w:r>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第五条  市城市管理综合行政执法局机关行政编制 12名，正科级领导职数1 名，副科级领导职数 2 名，正股4名。</w:t>
      </w:r>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第六条  本规定具体解释工作由中共霸州市委机构编制委员会办公室承担，其调整由中共霸州市委机构编制委员会办公室按规定程序办理。</w:t>
      </w:r>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第七条  本规定自2019年 4月 1日起施行。</w:t>
      </w:r>
    </w:p>
    <w:p>
      <w:pPr>
        <w:autoSpaceDE w:val="0"/>
        <w:autoSpaceDN w:val="0"/>
        <w:adjustRightInd w:val="0"/>
        <w:ind w:firstLine="643" w:firstLineChars="200"/>
        <w:jc w:val="left"/>
        <w:rPr>
          <w:rFonts w:hint="eastAsia" w:ascii="楷体_GB2312" w:hAnsi="Times New Roman" w:eastAsia="楷体_GB2312" w:cs="Times New Roman"/>
          <w:b/>
          <w:sz w:val="32"/>
          <w:szCs w:val="32"/>
        </w:rPr>
      </w:pPr>
    </w:p>
    <w:p>
      <w:pPr>
        <w:autoSpaceDE w:val="0"/>
        <w:autoSpaceDN w:val="0"/>
        <w:adjustRightInd w:val="0"/>
        <w:ind w:firstLine="643" w:firstLineChars="200"/>
        <w:jc w:val="left"/>
        <w:rPr>
          <w:rFonts w:ascii="楷体_GB2312" w:hAnsi="Times New Roman" w:eastAsia="楷体_GB2312" w:cs="Times New Roman"/>
          <w:b/>
          <w:sz w:val="32"/>
          <w:szCs w:val="32"/>
        </w:rPr>
      </w:pPr>
      <w:r>
        <w:rPr>
          <w:rFonts w:hint="eastAsia" w:ascii="楷体_GB2312" w:hAnsi="Times New Roman" w:eastAsia="楷体_GB2312" w:cs="Times New Roman"/>
          <w:b/>
          <w:sz w:val="32"/>
          <w:szCs w:val="32"/>
        </w:rPr>
        <w:t>机构设置：</w:t>
      </w:r>
    </w:p>
    <w:p>
      <w:pPr>
        <w:jc w:val="center"/>
        <w:outlineLvl w:val="0"/>
        <w:rPr>
          <w:rFonts w:ascii="Times New Roman" w:hAnsi="Times New Roman" w:eastAsia="方正小标宋_GBK" w:cs="Times New Roman"/>
          <w:sz w:val="32"/>
          <w:szCs w:val="24"/>
        </w:rPr>
      </w:pPr>
      <w:r>
        <w:rPr>
          <w:rFonts w:ascii="Times New Roman" w:hAnsi="Times New Roman" w:eastAsia="方正小标宋_GBK" w:cs="Times New Roman"/>
          <w:sz w:val="32"/>
          <w:szCs w:val="24"/>
        </w:rPr>
        <w:t>部门</w:t>
      </w:r>
      <w:r>
        <w:rPr>
          <w:rFonts w:hint="eastAsia" w:ascii="Times New Roman" w:hAnsi="Times New Roman" w:eastAsia="方正小标宋_GBK" w:cs="Times New Roman"/>
          <w:sz w:val="32"/>
          <w:szCs w:val="24"/>
        </w:rPr>
        <w:t>机构设置情况</w:t>
      </w:r>
    </w:p>
    <w:tbl>
      <w:tblPr>
        <w:tblStyle w:val="7"/>
        <w:tblW w:w="94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430"/>
        <w:gridCol w:w="1866"/>
        <w:gridCol w:w="1536"/>
        <w:gridCol w:w="264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3430" w:type="dxa"/>
            <w:vMerge w:val="restart"/>
            <w:shd w:val="clear" w:color="auto" w:fill="auto"/>
            <w:vAlign w:val="center"/>
          </w:tcPr>
          <w:p>
            <w:pPr>
              <w:spacing w:line="300" w:lineRule="exact"/>
              <w:jc w:val="center"/>
              <w:rPr>
                <w:rFonts w:ascii="Times New Roman" w:hAnsi="Times New Roman" w:eastAsia="方正书宋_GBK" w:cs="Times New Roman"/>
                <w:b/>
                <w:szCs w:val="24"/>
              </w:rPr>
            </w:pPr>
            <w:r>
              <w:rPr>
                <w:rFonts w:ascii="Times New Roman" w:hAnsi="Times New Roman" w:eastAsia="方正书宋_GBK" w:cs="Times New Roman"/>
                <w:b/>
                <w:szCs w:val="24"/>
              </w:rPr>
              <w:t>单位名称</w:t>
            </w:r>
          </w:p>
        </w:tc>
        <w:tc>
          <w:tcPr>
            <w:tcW w:w="1866" w:type="dxa"/>
            <w:vMerge w:val="restart"/>
            <w:shd w:val="clear" w:color="auto" w:fill="auto"/>
            <w:vAlign w:val="center"/>
          </w:tcPr>
          <w:p>
            <w:pPr>
              <w:spacing w:line="300" w:lineRule="exact"/>
              <w:jc w:val="center"/>
              <w:rPr>
                <w:rFonts w:ascii="Times New Roman" w:hAnsi="Times New Roman" w:eastAsia="方正书宋_GBK" w:cs="Times New Roman"/>
                <w:b/>
                <w:szCs w:val="24"/>
              </w:rPr>
            </w:pPr>
            <w:r>
              <w:rPr>
                <w:rFonts w:ascii="Times New Roman" w:hAnsi="Times New Roman" w:eastAsia="方正书宋_GBK" w:cs="Times New Roman"/>
                <w:b/>
                <w:szCs w:val="24"/>
              </w:rPr>
              <w:t>单位性质</w:t>
            </w:r>
          </w:p>
        </w:tc>
        <w:tc>
          <w:tcPr>
            <w:tcW w:w="1536" w:type="dxa"/>
            <w:vMerge w:val="restart"/>
            <w:shd w:val="clear" w:color="auto" w:fill="auto"/>
            <w:vAlign w:val="center"/>
          </w:tcPr>
          <w:p>
            <w:pPr>
              <w:spacing w:line="300" w:lineRule="exact"/>
              <w:jc w:val="center"/>
              <w:rPr>
                <w:rFonts w:ascii="Times New Roman" w:hAnsi="Times New Roman" w:eastAsia="方正书宋_GBK" w:cs="Times New Roman"/>
                <w:b/>
                <w:szCs w:val="24"/>
              </w:rPr>
            </w:pPr>
            <w:r>
              <w:rPr>
                <w:rFonts w:ascii="Times New Roman" w:hAnsi="Times New Roman" w:eastAsia="方正书宋_GBK" w:cs="Times New Roman"/>
                <w:b/>
                <w:szCs w:val="24"/>
              </w:rPr>
              <w:t>单位规格</w:t>
            </w:r>
          </w:p>
        </w:tc>
        <w:tc>
          <w:tcPr>
            <w:tcW w:w="2642" w:type="dxa"/>
            <w:vMerge w:val="restart"/>
            <w:shd w:val="clear" w:color="auto" w:fill="auto"/>
            <w:vAlign w:val="center"/>
          </w:tcPr>
          <w:p>
            <w:pPr>
              <w:spacing w:line="300" w:lineRule="exact"/>
              <w:jc w:val="center"/>
              <w:rPr>
                <w:rFonts w:ascii="Times New Roman" w:hAnsi="Times New Roman" w:eastAsia="方正书宋_GBK" w:cs="Times New Roman"/>
                <w:b/>
                <w:szCs w:val="24"/>
              </w:rPr>
            </w:pPr>
            <w:r>
              <w:rPr>
                <w:rFonts w:ascii="Times New Roman" w:hAnsi="Times New Roman" w:eastAsia="方正书宋_GBK"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3430" w:type="dxa"/>
            <w:vMerge w:val="continue"/>
            <w:shd w:val="clear" w:color="auto" w:fill="auto"/>
            <w:vAlign w:val="center"/>
          </w:tcPr>
          <w:p>
            <w:pPr>
              <w:spacing w:line="300" w:lineRule="exact"/>
              <w:jc w:val="left"/>
              <w:outlineLvl w:val="0"/>
              <w:rPr>
                <w:rFonts w:ascii="Times New Roman" w:hAnsi="Times New Roman" w:eastAsia="宋体" w:cs="Times New Roman"/>
                <w:szCs w:val="24"/>
              </w:rPr>
            </w:pPr>
          </w:p>
        </w:tc>
        <w:tc>
          <w:tcPr>
            <w:tcW w:w="1866" w:type="dxa"/>
            <w:vMerge w:val="continue"/>
            <w:shd w:val="clear" w:color="auto" w:fill="auto"/>
            <w:vAlign w:val="center"/>
          </w:tcPr>
          <w:p>
            <w:pPr>
              <w:spacing w:line="300" w:lineRule="exact"/>
              <w:jc w:val="left"/>
              <w:outlineLvl w:val="0"/>
              <w:rPr>
                <w:rFonts w:ascii="Times New Roman" w:hAnsi="Times New Roman" w:eastAsia="宋体" w:cs="Times New Roman"/>
                <w:szCs w:val="24"/>
              </w:rPr>
            </w:pPr>
          </w:p>
        </w:tc>
        <w:tc>
          <w:tcPr>
            <w:tcW w:w="1536" w:type="dxa"/>
            <w:vMerge w:val="continue"/>
            <w:shd w:val="clear" w:color="auto" w:fill="auto"/>
            <w:vAlign w:val="center"/>
          </w:tcPr>
          <w:p>
            <w:pPr>
              <w:spacing w:line="300" w:lineRule="exact"/>
              <w:jc w:val="left"/>
              <w:outlineLvl w:val="0"/>
              <w:rPr>
                <w:rFonts w:ascii="Times New Roman" w:hAnsi="Times New Roman" w:eastAsia="宋体" w:cs="Times New Roman"/>
                <w:szCs w:val="24"/>
              </w:rPr>
            </w:pPr>
          </w:p>
        </w:tc>
        <w:tc>
          <w:tcPr>
            <w:tcW w:w="2642" w:type="dxa"/>
            <w:vMerge w:val="continue"/>
            <w:shd w:val="clear" w:color="auto" w:fill="auto"/>
            <w:vAlign w:val="center"/>
          </w:tcPr>
          <w:p>
            <w:pPr>
              <w:spacing w:line="300" w:lineRule="exact"/>
              <w:jc w:val="left"/>
              <w:outlineLvl w:val="0"/>
              <w:rPr>
                <w:rFonts w:ascii="Times New Roman" w:hAnsi="Times New Roman" w:eastAsia="宋体" w:cs="Times New Roman"/>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5" w:hRule="atLeast"/>
          <w:jc w:val="center"/>
        </w:trPr>
        <w:tc>
          <w:tcPr>
            <w:tcW w:w="3430" w:type="dxa"/>
            <w:shd w:val="clear" w:color="auto" w:fill="auto"/>
            <w:vAlign w:val="center"/>
          </w:tcPr>
          <w:p>
            <w:pPr>
              <w:spacing w:line="300" w:lineRule="exact"/>
              <w:jc w:val="center"/>
              <w:rPr>
                <w:rFonts w:ascii="方正仿宋_GBK" w:eastAsia="方正仿宋_GBK" w:cs="Times New Roman" w:hAnsiTheme="majorEastAsia"/>
                <w:kern w:val="2"/>
                <w:sz w:val="21"/>
                <w:szCs w:val="24"/>
                <w:lang w:val="en-US" w:eastAsia="zh-CN" w:bidi="ar-SA"/>
              </w:rPr>
            </w:pPr>
            <w:r>
              <w:rPr>
                <w:rFonts w:hint="eastAsia" w:ascii="方正仿宋_GBK" w:eastAsia="方正仿宋_GBK" w:hAnsiTheme="majorEastAsia"/>
              </w:rPr>
              <w:t>霸州市城市管理</w:t>
            </w:r>
            <w:r>
              <w:rPr>
                <w:rFonts w:hint="eastAsia" w:ascii="方正仿宋_GBK" w:eastAsia="方正仿宋_GBK" w:hAnsiTheme="majorEastAsia"/>
                <w:lang w:eastAsia="zh-CN"/>
              </w:rPr>
              <w:t>综合</w:t>
            </w:r>
            <w:r>
              <w:rPr>
                <w:rFonts w:hint="eastAsia" w:ascii="方正仿宋_GBK" w:eastAsia="方正仿宋_GBK" w:hAnsiTheme="majorEastAsia"/>
              </w:rPr>
              <w:t>行政执法局</w:t>
            </w:r>
          </w:p>
        </w:tc>
        <w:tc>
          <w:tcPr>
            <w:tcW w:w="1866" w:type="dxa"/>
            <w:shd w:val="clear" w:color="auto" w:fill="auto"/>
            <w:vAlign w:val="center"/>
          </w:tcPr>
          <w:p>
            <w:pPr>
              <w:spacing w:line="300" w:lineRule="exact"/>
              <w:jc w:val="center"/>
              <w:rPr>
                <w:rFonts w:ascii="方正仿宋_GBK" w:eastAsia="方正仿宋_GBK" w:cs="Times New Roman" w:hAnsiTheme="majorEastAsia"/>
                <w:kern w:val="2"/>
                <w:sz w:val="21"/>
                <w:szCs w:val="24"/>
                <w:lang w:val="en-US" w:eastAsia="zh-CN" w:bidi="ar-SA"/>
              </w:rPr>
            </w:pPr>
            <w:r>
              <w:rPr>
                <w:rFonts w:hint="eastAsia" w:ascii="方正仿宋_GBK" w:eastAsia="方正仿宋_GBK" w:cs="Times New Roman" w:hAnsiTheme="majorEastAsia"/>
                <w:szCs w:val="24"/>
              </w:rPr>
              <w:t>行政</w:t>
            </w:r>
          </w:p>
        </w:tc>
        <w:tc>
          <w:tcPr>
            <w:tcW w:w="1536" w:type="dxa"/>
            <w:shd w:val="clear" w:color="auto" w:fill="auto"/>
            <w:vAlign w:val="center"/>
          </w:tcPr>
          <w:p>
            <w:pPr>
              <w:spacing w:line="300" w:lineRule="exact"/>
              <w:jc w:val="center"/>
              <w:rPr>
                <w:rFonts w:ascii="方正仿宋_GBK" w:eastAsia="方正仿宋_GBK" w:cs="Times New Roman" w:hAnsiTheme="majorEastAsia"/>
                <w:kern w:val="2"/>
                <w:sz w:val="21"/>
                <w:szCs w:val="24"/>
                <w:lang w:val="en-US" w:eastAsia="zh-CN" w:bidi="ar-SA"/>
              </w:rPr>
            </w:pPr>
            <w:r>
              <w:rPr>
                <w:rFonts w:hint="eastAsia" w:ascii="方正仿宋_GBK" w:eastAsia="方正仿宋_GBK" w:cs="Times New Roman" w:hAnsiTheme="majorEastAsia"/>
                <w:szCs w:val="24"/>
              </w:rPr>
              <w:t>正科级</w:t>
            </w:r>
          </w:p>
        </w:tc>
        <w:tc>
          <w:tcPr>
            <w:tcW w:w="2642" w:type="dxa"/>
            <w:shd w:val="clear" w:color="auto" w:fill="auto"/>
            <w:vAlign w:val="center"/>
          </w:tcPr>
          <w:p>
            <w:pPr>
              <w:spacing w:line="300" w:lineRule="exact"/>
              <w:jc w:val="center"/>
              <w:rPr>
                <w:rFonts w:ascii="方正仿宋_GBK" w:eastAsia="方正仿宋_GBK" w:cs="Times New Roman" w:hAnsiTheme="majorEastAsia"/>
                <w:kern w:val="2"/>
                <w:sz w:val="21"/>
                <w:szCs w:val="24"/>
                <w:lang w:val="en-US" w:eastAsia="zh-CN" w:bidi="ar-SA"/>
              </w:rPr>
            </w:pPr>
            <w:r>
              <w:rPr>
                <w:rFonts w:hint="eastAsia" w:ascii="方正仿宋_GBK" w:eastAsia="方正仿宋_GBK" w:hAnsiTheme="majorEastAsia"/>
              </w:rPr>
              <w:t>财政拨款</w:t>
            </w:r>
          </w:p>
        </w:tc>
      </w:tr>
    </w:tbl>
    <w:p>
      <w:pPr>
        <w:spacing w:line="560" w:lineRule="exact"/>
        <w:ind w:firstLine="640" w:firstLineChars="200"/>
        <w:rPr>
          <w:rFonts w:ascii="仿宋" w:hAnsi="仿宋" w:eastAsia="仿宋"/>
          <w:b/>
          <w:color w:val="FF0000"/>
          <w:sz w:val="32"/>
          <w:szCs w:val="32"/>
        </w:rPr>
      </w:pP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二、部门预算安排的总体情况</w:t>
      </w:r>
    </w:p>
    <w:p>
      <w:pPr>
        <w:ind w:firstLine="640"/>
        <w:rPr>
          <w:rFonts w:ascii="Times New Roman" w:hAnsi="Times New Roman" w:eastAsia="仿宋_GB2312" w:cs="Times New Roman"/>
          <w:sz w:val="32"/>
          <w:szCs w:val="32"/>
        </w:rPr>
      </w:pPr>
      <w:r>
        <w:rPr>
          <w:rFonts w:hint="eastAsia" w:ascii="仿宋_GB2312" w:hAnsi="Times New Roman" w:eastAsia="仿宋_GB2312" w:cs="Times New Roman"/>
          <w:sz w:val="32"/>
          <w:szCs w:val="32"/>
        </w:rPr>
        <w:t>按照预算管理有关规定，目前我市部门预算的编制实行综合预算制度，即全部收入和支出都反映在预算中。</w:t>
      </w:r>
      <w:r>
        <w:rPr>
          <w:rFonts w:hint="eastAsia" w:ascii="Times New Roman" w:hAnsi="Times New Roman" w:eastAsia="仿宋_GB2312" w:cs="Times New Roman"/>
          <w:sz w:val="32"/>
          <w:szCs w:val="32"/>
          <w:lang w:val="en-US" w:eastAsia="zh-CN"/>
        </w:rPr>
        <w:t>因我部门除机关外，无其他下属预算单位，部门预算即为机关预算，不再单独公开机关预算和单位预算。</w:t>
      </w:r>
    </w:p>
    <w:p>
      <w:pPr>
        <w:ind w:firstLine="640"/>
        <w:rPr>
          <w:rFonts w:ascii="楷体_GB2312" w:hAnsi="Times New Roman" w:eastAsia="楷体_GB2312" w:cs="Times New Roman"/>
          <w:b/>
          <w:sz w:val="32"/>
          <w:szCs w:val="32"/>
        </w:rPr>
      </w:pPr>
      <w:r>
        <w:rPr>
          <w:rFonts w:hint="eastAsia" w:ascii="楷体_GB2312" w:hAnsi="Times New Roman" w:eastAsia="楷体_GB2312" w:cs="Times New Roman"/>
          <w:b/>
          <w:sz w:val="32"/>
          <w:szCs w:val="32"/>
        </w:rPr>
        <w:t>1、收入说明</w:t>
      </w:r>
    </w:p>
    <w:p>
      <w:pPr>
        <w:ind w:firstLine="640"/>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rPr>
        <w:t>反映本部门当年全部收入。20</w:t>
      </w:r>
      <w:r>
        <w:rPr>
          <w:rFonts w:ascii="仿宋_GB2312" w:hAnsi="Times New Roman" w:eastAsia="仿宋_GB2312" w:cs="Times New Roman"/>
          <w:sz w:val="32"/>
          <w:szCs w:val="32"/>
        </w:rPr>
        <w:t>2</w:t>
      </w:r>
      <w:r>
        <w:rPr>
          <w:rFonts w:hint="eastAsia" w:ascii="仿宋_GB2312" w:hAnsi="Times New Roman" w:eastAsia="仿宋_GB2312" w:cs="Times New Roman"/>
          <w:sz w:val="32"/>
          <w:szCs w:val="32"/>
          <w:lang w:val="en-US" w:eastAsia="zh-CN"/>
        </w:rPr>
        <w:t>1</w:t>
      </w:r>
      <w:r>
        <w:rPr>
          <w:rFonts w:hint="eastAsia" w:ascii="仿宋_GB2312" w:hAnsi="Times New Roman" w:eastAsia="仿宋_GB2312" w:cs="Times New Roman"/>
          <w:sz w:val="32"/>
          <w:szCs w:val="32"/>
        </w:rPr>
        <w:t>年预算收入</w:t>
      </w:r>
      <w:r>
        <w:rPr>
          <w:rFonts w:hint="eastAsia" w:ascii="仿宋_GB2312" w:hAnsi="Times New Roman" w:eastAsia="仿宋_GB2312" w:cs="Times New Roman"/>
          <w:sz w:val="32"/>
          <w:szCs w:val="32"/>
          <w:lang w:val="en-US" w:eastAsia="zh-CN"/>
        </w:rPr>
        <w:t>3788.33</w:t>
      </w:r>
      <w:r>
        <w:rPr>
          <w:rFonts w:hint="eastAsia" w:ascii="仿宋_GB2312" w:hAnsi="Times New Roman" w:eastAsia="仿宋_GB2312" w:cs="Times New Roman"/>
          <w:sz w:val="32"/>
          <w:szCs w:val="32"/>
        </w:rPr>
        <w:t>万元，其中：一般公共预算收入</w:t>
      </w:r>
      <w:r>
        <w:rPr>
          <w:rFonts w:hint="eastAsia" w:ascii="仿宋_GB2312" w:hAnsi="Times New Roman" w:eastAsia="仿宋_GB2312" w:cs="Times New Roman"/>
          <w:sz w:val="32"/>
          <w:szCs w:val="32"/>
          <w:lang w:val="en-US" w:eastAsia="zh-CN"/>
        </w:rPr>
        <w:t>3788.33</w:t>
      </w:r>
      <w:r>
        <w:rPr>
          <w:rFonts w:hint="eastAsia" w:ascii="仿宋_GB2312" w:hAnsi="Times New Roman" w:eastAsia="仿宋_GB2312" w:cs="Times New Roman"/>
          <w:sz w:val="32"/>
          <w:szCs w:val="32"/>
        </w:rPr>
        <w:t>万元，政府性基金预算收入</w:t>
      </w:r>
      <w:r>
        <w:rPr>
          <w:rFonts w:hint="eastAsia" w:ascii="仿宋_GB2312" w:hAnsi="Times New Roman" w:eastAsia="仿宋_GB2312" w:cs="Times New Roman"/>
          <w:sz w:val="32"/>
          <w:szCs w:val="32"/>
          <w:lang w:val="en-US" w:eastAsia="zh-CN"/>
        </w:rPr>
        <w:t>0</w:t>
      </w:r>
      <w:r>
        <w:rPr>
          <w:rFonts w:ascii="仿宋_GB2312" w:hAnsi="Times New Roman" w:eastAsia="仿宋_GB2312" w:cs="Times New Roman"/>
          <w:sz w:val="32"/>
          <w:szCs w:val="32"/>
        </w:rPr>
        <w:t>万元</w:t>
      </w:r>
      <w:r>
        <w:rPr>
          <w:rFonts w:hint="eastAsia" w:ascii="仿宋_GB2312" w:hAnsi="Times New Roman" w:eastAsia="仿宋_GB2312" w:cs="Times New Roman"/>
          <w:sz w:val="32"/>
          <w:szCs w:val="32"/>
        </w:rPr>
        <w:t>，国有资本经营</w:t>
      </w:r>
      <w:r>
        <w:rPr>
          <w:rFonts w:ascii="仿宋_GB2312" w:hAnsi="Times New Roman" w:eastAsia="仿宋_GB2312" w:cs="Times New Roman"/>
          <w:sz w:val="32"/>
          <w:szCs w:val="32"/>
        </w:rPr>
        <w:t>预算收入</w:t>
      </w:r>
      <w:r>
        <w:rPr>
          <w:rFonts w:hint="eastAsia" w:ascii="仿宋_GB2312" w:hAnsi="Times New Roman" w:eastAsia="仿宋_GB2312" w:cs="Times New Roman"/>
          <w:sz w:val="32"/>
          <w:szCs w:val="32"/>
          <w:lang w:val="en-US" w:eastAsia="zh-CN"/>
        </w:rPr>
        <w:t>0</w:t>
      </w:r>
      <w:r>
        <w:rPr>
          <w:rFonts w:ascii="仿宋_GB2312" w:hAnsi="Times New Roman" w:eastAsia="仿宋_GB2312" w:cs="Times New Roman"/>
          <w:sz w:val="32"/>
          <w:szCs w:val="32"/>
        </w:rPr>
        <w:t>万元</w:t>
      </w:r>
      <w:r>
        <w:rPr>
          <w:rFonts w:hint="eastAsia" w:ascii="仿宋_GB2312" w:hAnsi="Times New Roman" w:eastAsia="仿宋_GB2312" w:cs="Times New Roman"/>
          <w:sz w:val="32"/>
          <w:szCs w:val="32"/>
        </w:rPr>
        <w:t>，</w:t>
      </w:r>
      <w:r>
        <w:rPr>
          <w:rFonts w:hint="eastAsia" w:ascii="仿宋_GB2312" w:hAnsi="Times New Roman" w:eastAsia="仿宋_GB2312" w:cs="Times New Roman"/>
          <w:color w:val="auto"/>
          <w:sz w:val="32"/>
          <w:szCs w:val="32"/>
          <w:lang w:val="en-US" w:eastAsia="zh-CN"/>
        </w:rPr>
        <w:t>财政专户管理资金收入0万元，</w:t>
      </w:r>
      <w:r>
        <w:rPr>
          <w:rFonts w:ascii="仿宋_GB2312" w:hAnsi="Times New Roman" w:eastAsia="仿宋_GB2312" w:cs="Times New Roman"/>
          <w:sz w:val="32"/>
          <w:szCs w:val="32"/>
        </w:rPr>
        <w:t>上级补助收入</w:t>
      </w:r>
      <w:r>
        <w:rPr>
          <w:rFonts w:hint="eastAsia" w:ascii="仿宋_GB2312" w:hAnsi="Times New Roman" w:eastAsia="仿宋_GB2312" w:cs="Times New Roman"/>
          <w:sz w:val="32"/>
          <w:szCs w:val="32"/>
          <w:lang w:val="en-US" w:eastAsia="zh-CN"/>
        </w:rPr>
        <w:t>0</w:t>
      </w:r>
      <w:r>
        <w:rPr>
          <w:rFonts w:ascii="仿宋_GB2312" w:hAnsi="Times New Roman" w:eastAsia="仿宋_GB2312" w:cs="Times New Roman"/>
          <w:sz w:val="32"/>
          <w:szCs w:val="32"/>
        </w:rPr>
        <w:t>万元，</w:t>
      </w:r>
      <w:r>
        <w:rPr>
          <w:rFonts w:hint="eastAsia" w:ascii="仿宋_GB2312" w:hAnsi="Times New Roman" w:eastAsia="仿宋_GB2312" w:cs="Times New Roman"/>
          <w:sz w:val="32"/>
          <w:szCs w:val="32"/>
        </w:rPr>
        <w:t>事业收入</w:t>
      </w:r>
      <w:r>
        <w:rPr>
          <w:rFonts w:hint="eastAsia" w:ascii="仿宋_GB2312" w:hAnsi="Times New Roman" w:eastAsia="仿宋_GB2312" w:cs="Times New Roman"/>
          <w:sz w:val="32"/>
          <w:szCs w:val="32"/>
          <w:lang w:val="en-US" w:eastAsia="zh-CN"/>
        </w:rPr>
        <w:t>0</w:t>
      </w:r>
      <w:r>
        <w:rPr>
          <w:rFonts w:hint="eastAsia" w:ascii="仿宋_GB2312" w:hAnsi="Times New Roman" w:eastAsia="仿宋_GB2312" w:cs="Times New Roman"/>
          <w:sz w:val="32"/>
          <w:szCs w:val="32"/>
        </w:rPr>
        <w:t>万元，经营</w:t>
      </w:r>
      <w:r>
        <w:rPr>
          <w:rFonts w:ascii="仿宋_GB2312" w:hAnsi="Times New Roman" w:eastAsia="仿宋_GB2312" w:cs="Times New Roman"/>
          <w:sz w:val="32"/>
          <w:szCs w:val="32"/>
        </w:rPr>
        <w:t>收入</w:t>
      </w:r>
      <w:r>
        <w:rPr>
          <w:rFonts w:hint="eastAsia" w:ascii="仿宋_GB2312" w:hAnsi="Times New Roman" w:eastAsia="仿宋_GB2312" w:cs="Times New Roman"/>
          <w:sz w:val="32"/>
          <w:szCs w:val="32"/>
          <w:lang w:val="en-US" w:eastAsia="zh-CN"/>
        </w:rPr>
        <w:t>0</w:t>
      </w:r>
      <w:r>
        <w:rPr>
          <w:rFonts w:hint="eastAsia" w:ascii="仿宋_GB2312" w:hAnsi="Times New Roman" w:eastAsia="仿宋_GB2312" w:cs="Times New Roman"/>
          <w:sz w:val="32"/>
          <w:szCs w:val="32"/>
        </w:rPr>
        <w:t>万元，附属单位上缴</w:t>
      </w:r>
      <w:r>
        <w:rPr>
          <w:rFonts w:ascii="仿宋_GB2312" w:hAnsi="Times New Roman" w:eastAsia="仿宋_GB2312" w:cs="Times New Roman"/>
          <w:sz w:val="32"/>
          <w:szCs w:val="32"/>
        </w:rPr>
        <w:t>收入</w:t>
      </w:r>
      <w:r>
        <w:rPr>
          <w:rFonts w:hint="eastAsia" w:ascii="仿宋_GB2312" w:hAnsi="Times New Roman" w:eastAsia="仿宋_GB2312" w:cs="Times New Roman"/>
          <w:sz w:val="32"/>
          <w:szCs w:val="32"/>
          <w:lang w:val="en-US" w:eastAsia="zh-CN"/>
        </w:rPr>
        <w:t>0</w:t>
      </w:r>
      <w:r>
        <w:rPr>
          <w:rFonts w:ascii="仿宋_GB2312" w:hAnsi="Times New Roman" w:eastAsia="仿宋_GB2312" w:cs="Times New Roman"/>
          <w:sz w:val="32"/>
          <w:szCs w:val="32"/>
        </w:rPr>
        <w:t>万元，</w:t>
      </w:r>
      <w:r>
        <w:rPr>
          <w:rFonts w:hint="eastAsia" w:ascii="仿宋_GB2312" w:hAnsi="Times New Roman" w:eastAsia="仿宋_GB2312" w:cs="Times New Roman"/>
          <w:sz w:val="32"/>
          <w:szCs w:val="32"/>
        </w:rPr>
        <w:t>其他收入</w:t>
      </w:r>
      <w:r>
        <w:rPr>
          <w:rFonts w:hint="eastAsia" w:ascii="仿宋_GB2312" w:hAnsi="Times New Roman" w:eastAsia="仿宋_GB2312" w:cs="Times New Roman"/>
          <w:sz w:val="32"/>
          <w:szCs w:val="32"/>
          <w:lang w:val="en-US" w:eastAsia="zh-CN"/>
        </w:rPr>
        <w:t>0</w:t>
      </w:r>
      <w:r>
        <w:rPr>
          <w:rFonts w:hint="eastAsia" w:ascii="仿宋_GB2312" w:hAnsi="Times New Roman" w:eastAsia="仿宋_GB2312" w:cs="Times New Roman"/>
          <w:sz w:val="32"/>
          <w:szCs w:val="32"/>
        </w:rPr>
        <w:t>万元</w:t>
      </w:r>
      <w:r>
        <w:rPr>
          <w:rFonts w:hint="eastAsia" w:ascii="仿宋_GB2312" w:hAnsi="Times New Roman" w:eastAsia="仿宋_GB2312" w:cs="Times New Roman"/>
          <w:sz w:val="32"/>
          <w:szCs w:val="32"/>
          <w:lang w:eastAsia="zh-CN"/>
        </w:rPr>
        <w:t>。</w:t>
      </w:r>
    </w:p>
    <w:p>
      <w:pPr>
        <w:ind w:firstLine="640"/>
        <w:rPr>
          <w:rFonts w:ascii="楷体_GB2312" w:hAnsi="Times New Roman" w:eastAsia="楷体_GB2312" w:cs="Times New Roman"/>
          <w:b/>
          <w:sz w:val="32"/>
          <w:szCs w:val="32"/>
        </w:rPr>
      </w:pPr>
      <w:r>
        <w:rPr>
          <w:rFonts w:hint="eastAsia" w:ascii="楷体_GB2312" w:hAnsi="Times New Roman" w:eastAsia="楷体_GB2312" w:cs="Times New Roman"/>
          <w:b/>
          <w:sz w:val="32"/>
          <w:szCs w:val="32"/>
        </w:rPr>
        <w:t>2、支出说明</w:t>
      </w:r>
    </w:p>
    <w:p>
      <w:pPr>
        <w:ind w:firstLine="640"/>
        <w:rPr>
          <w:rFonts w:ascii="仿宋_GB2312" w:hAnsi="Times New Roman" w:eastAsia="仿宋_GB2312" w:cs="Times New Roman"/>
          <w:sz w:val="32"/>
          <w:szCs w:val="32"/>
        </w:rPr>
      </w:pPr>
      <w:r>
        <w:rPr>
          <w:rFonts w:hint="eastAsia" w:ascii="仿宋_GB2312" w:hAnsi="Times New Roman" w:eastAsia="仿宋_GB2312" w:cs="Times New Roman"/>
          <w:sz w:val="32"/>
          <w:szCs w:val="32"/>
        </w:rPr>
        <w:t>收支预算总表支出栏、基本支出表、项目支出表按经济分类和支出功能分类科目编制，反映霸州市</w:t>
      </w:r>
      <w:r>
        <w:rPr>
          <w:rFonts w:hint="eastAsia" w:ascii="仿宋_GB2312" w:hAnsi="Times New Roman" w:eastAsia="仿宋_GB2312" w:cs="Times New Roman"/>
          <w:sz w:val="32"/>
          <w:szCs w:val="32"/>
          <w:lang w:eastAsia="zh-CN"/>
        </w:rPr>
        <w:t>城市管理综合行政执法局</w:t>
      </w:r>
      <w:r>
        <w:rPr>
          <w:rFonts w:hint="eastAsia" w:ascii="仿宋_GB2312" w:hAnsi="Times New Roman" w:eastAsia="仿宋_GB2312" w:cs="Times New Roman"/>
          <w:sz w:val="32"/>
          <w:szCs w:val="32"/>
        </w:rPr>
        <w:t>20</w:t>
      </w:r>
      <w:r>
        <w:rPr>
          <w:rFonts w:ascii="仿宋_GB2312" w:hAnsi="Times New Roman" w:eastAsia="仿宋_GB2312" w:cs="Times New Roman"/>
          <w:sz w:val="32"/>
          <w:szCs w:val="32"/>
        </w:rPr>
        <w:t>2</w:t>
      </w:r>
      <w:r>
        <w:rPr>
          <w:rFonts w:hint="eastAsia" w:ascii="仿宋_GB2312" w:hAnsi="Times New Roman" w:eastAsia="仿宋_GB2312" w:cs="Times New Roman"/>
          <w:sz w:val="32"/>
          <w:szCs w:val="32"/>
          <w:lang w:val="en-US" w:eastAsia="zh-CN"/>
        </w:rPr>
        <w:t>1</w:t>
      </w:r>
      <w:r>
        <w:rPr>
          <w:rFonts w:hint="eastAsia" w:ascii="仿宋_GB2312" w:hAnsi="Times New Roman" w:eastAsia="仿宋_GB2312" w:cs="Times New Roman"/>
          <w:sz w:val="32"/>
          <w:szCs w:val="32"/>
        </w:rPr>
        <w:t>年度部门预算中支出预算的总体情况。</w:t>
      </w:r>
      <w:r>
        <w:rPr>
          <w:rFonts w:hint="eastAsia" w:ascii="仿宋_GB2312" w:hAnsi="Times New Roman" w:eastAsia="仿宋_GB2312" w:cs="Times New Roman"/>
          <w:color w:val="auto"/>
          <w:sz w:val="32"/>
          <w:szCs w:val="32"/>
        </w:rPr>
        <w:t>20</w:t>
      </w:r>
      <w:r>
        <w:rPr>
          <w:rFonts w:ascii="仿宋_GB2312" w:hAnsi="Times New Roman" w:eastAsia="仿宋_GB2312" w:cs="Times New Roman"/>
          <w:color w:val="auto"/>
          <w:sz w:val="32"/>
          <w:szCs w:val="32"/>
        </w:rPr>
        <w:t>2</w:t>
      </w:r>
      <w:r>
        <w:rPr>
          <w:rFonts w:hint="eastAsia" w:ascii="仿宋_GB2312" w:hAnsi="Times New Roman" w:eastAsia="仿宋_GB2312" w:cs="Times New Roman"/>
          <w:color w:val="auto"/>
          <w:sz w:val="32"/>
          <w:szCs w:val="32"/>
          <w:lang w:val="en-US" w:eastAsia="zh-CN"/>
        </w:rPr>
        <w:t>1</w:t>
      </w:r>
      <w:r>
        <w:rPr>
          <w:rFonts w:hint="eastAsia" w:ascii="仿宋_GB2312" w:hAnsi="Times New Roman" w:eastAsia="仿宋_GB2312" w:cs="Times New Roman"/>
          <w:color w:val="auto"/>
          <w:sz w:val="32"/>
          <w:szCs w:val="32"/>
        </w:rPr>
        <w:t>年本部门支出预算</w:t>
      </w:r>
      <w:r>
        <w:rPr>
          <w:rFonts w:hint="eastAsia" w:ascii="仿宋_GB2312" w:hAnsi="Times New Roman" w:eastAsia="仿宋_GB2312" w:cs="Times New Roman"/>
          <w:color w:val="auto"/>
          <w:sz w:val="32"/>
          <w:szCs w:val="32"/>
          <w:lang w:val="en-US" w:eastAsia="zh-CN"/>
        </w:rPr>
        <w:t>3788.33</w:t>
      </w:r>
      <w:r>
        <w:rPr>
          <w:rFonts w:hint="eastAsia" w:ascii="仿宋_GB2312" w:hAnsi="Times New Roman" w:eastAsia="仿宋_GB2312" w:cs="Times New Roman"/>
          <w:color w:val="auto"/>
          <w:sz w:val="32"/>
          <w:szCs w:val="32"/>
        </w:rPr>
        <w:t>万元，其中：基本支出</w:t>
      </w:r>
      <w:r>
        <w:rPr>
          <w:rFonts w:hint="eastAsia" w:ascii="仿宋_GB2312" w:hAnsi="Times New Roman" w:eastAsia="仿宋_GB2312" w:cs="Times New Roman"/>
          <w:color w:val="auto"/>
          <w:sz w:val="32"/>
          <w:szCs w:val="32"/>
          <w:lang w:val="en-US" w:eastAsia="zh-CN"/>
        </w:rPr>
        <w:t>2880.18</w:t>
      </w:r>
      <w:r>
        <w:rPr>
          <w:rFonts w:hint="eastAsia" w:ascii="仿宋_GB2312" w:hAnsi="Times New Roman" w:eastAsia="仿宋_GB2312" w:cs="Times New Roman"/>
          <w:color w:val="auto"/>
          <w:sz w:val="32"/>
          <w:szCs w:val="32"/>
        </w:rPr>
        <w:t>万元，包括：人员</w:t>
      </w:r>
      <w:r>
        <w:rPr>
          <w:rFonts w:hint="eastAsia" w:ascii="仿宋_GB2312" w:hAnsi="Times New Roman" w:eastAsia="仿宋_GB2312" w:cs="Times New Roman"/>
          <w:color w:val="auto"/>
          <w:sz w:val="32"/>
          <w:szCs w:val="32"/>
          <w:lang w:val="en-US" w:eastAsia="zh-CN"/>
        </w:rPr>
        <w:t>类项目</w:t>
      </w:r>
      <w:r>
        <w:rPr>
          <w:rFonts w:hint="eastAsia" w:ascii="仿宋_GB2312" w:hAnsi="Times New Roman" w:eastAsia="仿宋_GB2312" w:cs="Times New Roman"/>
          <w:color w:val="auto"/>
          <w:sz w:val="32"/>
          <w:szCs w:val="32"/>
        </w:rPr>
        <w:t>经费2554.34</w:t>
      </w:r>
      <w:r>
        <w:rPr>
          <w:rFonts w:ascii="仿宋_GB2312" w:hAnsi="Times New Roman" w:eastAsia="仿宋_GB2312" w:cs="Times New Roman"/>
          <w:color w:val="auto"/>
          <w:sz w:val="32"/>
          <w:szCs w:val="32"/>
        </w:rPr>
        <w:t>万元</w:t>
      </w:r>
      <w:r>
        <w:rPr>
          <w:rFonts w:hint="eastAsia" w:ascii="仿宋_GB2312" w:hAnsi="Times New Roman" w:eastAsia="仿宋_GB2312" w:cs="Times New Roman"/>
          <w:color w:val="auto"/>
          <w:sz w:val="32"/>
          <w:szCs w:val="32"/>
        </w:rPr>
        <w:t>和</w:t>
      </w:r>
      <w:r>
        <w:rPr>
          <w:rFonts w:hint="eastAsia" w:ascii="仿宋_GB2312" w:hAnsi="Times New Roman" w:eastAsia="仿宋_GB2312" w:cs="Times New Roman"/>
          <w:color w:val="auto"/>
          <w:sz w:val="32"/>
          <w:szCs w:val="32"/>
          <w:lang w:val="en-US" w:eastAsia="zh-CN"/>
        </w:rPr>
        <w:t>运转类</w:t>
      </w:r>
      <w:r>
        <w:rPr>
          <w:rFonts w:hint="eastAsia" w:ascii="仿宋_GB2312" w:hAnsi="Times New Roman" w:eastAsia="仿宋_GB2312" w:cs="Times New Roman"/>
          <w:color w:val="auto"/>
          <w:sz w:val="32"/>
          <w:szCs w:val="32"/>
        </w:rPr>
        <w:t>公用</w:t>
      </w:r>
      <w:r>
        <w:rPr>
          <w:rFonts w:hint="eastAsia" w:ascii="仿宋_GB2312" w:hAnsi="Times New Roman" w:eastAsia="仿宋_GB2312" w:cs="Times New Roman"/>
          <w:color w:val="auto"/>
          <w:sz w:val="32"/>
          <w:szCs w:val="32"/>
          <w:lang w:val="en-US" w:eastAsia="zh-CN"/>
        </w:rPr>
        <w:t>项目</w:t>
      </w:r>
      <w:r>
        <w:rPr>
          <w:rFonts w:hint="eastAsia" w:ascii="仿宋_GB2312" w:hAnsi="Times New Roman" w:eastAsia="仿宋_GB2312" w:cs="Times New Roman"/>
          <w:color w:val="auto"/>
          <w:sz w:val="32"/>
          <w:szCs w:val="32"/>
        </w:rPr>
        <w:t>经费325.84</w:t>
      </w:r>
      <w:r>
        <w:rPr>
          <w:rFonts w:ascii="仿宋_GB2312" w:hAnsi="Times New Roman" w:eastAsia="仿宋_GB2312" w:cs="Times New Roman"/>
          <w:color w:val="auto"/>
          <w:sz w:val="32"/>
          <w:szCs w:val="32"/>
        </w:rPr>
        <w:t>万元</w:t>
      </w:r>
      <w:r>
        <w:rPr>
          <w:rFonts w:hint="eastAsia" w:ascii="仿宋_GB2312" w:hAnsi="Times New Roman" w:eastAsia="仿宋_GB2312" w:cs="Times New Roman"/>
          <w:color w:val="auto"/>
          <w:sz w:val="32"/>
          <w:szCs w:val="32"/>
        </w:rPr>
        <w:t>；</w:t>
      </w:r>
      <w:r>
        <w:rPr>
          <w:rFonts w:hint="eastAsia" w:ascii="仿宋_GB2312" w:hAnsi="Times New Roman" w:eastAsia="仿宋_GB2312" w:cs="Times New Roman"/>
          <w:color w:val="auto"/>
          <w:sz w:val="32"/>
          <w:szCs w:val="32"/>
          <w:lang w:val="en-US" w:eastAsia="zh-CN"/>
        </w:rPr>
        <w:t>运转类其他及特定目标类</w:t>
      </w:r>
      <w:r>
        <w:rPr>
          <w:rFonts w:hint="eastAsia" w:ascii="仿宋_GB2312" w:hAnsi="Times New Roman" w:eastAsia="仿宋_GB2312" w:cs="Times New Roman"/>
          <w:color w:val="auto"/>
          <w:sz w:val="32"/>
          <w:szCs w:val="32"/>
        </w:rPr>
        <w:t>项目支出908.15万元，</w:t>
      </w:r>
      <w:r>
        <w:rPr>
          <w:rFonts w:hint="eastAsia" w:ascii="仿宋_GB2312" w:hAnsi="Times New Roman" w:eastAsia="仿宋_GB2312" w:cs="Times New Roman"/>
          <w:sz w:val="32"/>
          <w:szCs w:val="32"/>
        </w:rPr>
        <w:t>全部为本级</w:t>
      </w:r>
      <w:r>
        <w:rPr>
          <w:rFonts w:ascii="仿宋_GB2312" w:hAnsi="Times New Roman" w:eastAsia="仿宋_GB2312" w:cs="Times New Roman"/>
          <w:sz w:val="32"/>
          <w:szCs w:val="32"/>
        </w:rPr>
        <w:t>支出，</w:t>
      </w:r>
      <w:r>
        <w:rPr>
          <w:rFonts w:hint="eastAsia" w:ascii="仿宋_GB2312" w:hAnsi="Times New Roman" w:eastAsia="仿宋_GB2312" w:cs="Times New Roman"/>
          <w:sz w:val="32"/>
          <w:szCs w:val="32"/>
        </w:rPr>
        <w:t>主要为拆除违章建筑及广告牌匾工作经费、便道违停车辆现场处置系统经费、执法辅助人员经费、霸州市第三小学公共停车场建设经费等；上缴上级支出</w:t>
      </w:r>
      <w:r>
        <w:rPr>
          <w:rFonts w:hint="eastAsia" w:ascii="仿宋_GB2312" w:hAnsi="Times New Roman" w:eastAsia="仿宋_GB2312" w:cs="Times New Roman"/>
          <w:sz w:val="32"/>
          <w:szCs w:val="32"/>
          <w:lang w:val="en-US" w:eastAsia="zh-CN"/>
        </w:rPr>
        <w:t>0</w:t>
      </w:r>
      <w:r>
        <w:rPr>
          <w:rFonts w:hint="eastAsia" w:ascii="仿宋_GB2312" w:hAnsi="Times New Roman" w:eastAsia="仿宋_GB2312" w:cs="Times New Roman"/>
          <w:sz w:val="32"/>
          <w:szCs w:val="32"/>
        </w:rPr>
        <w:t>万元，</w:t>
      </w:r>
      <w:r>
        <w:rPr>
          <w:rFonts w:ascii="仿宋_GB2312" w:hAnsi="Times New Roman" w:eastAsia="仿宋_GB2312" w:cs="Times New Roman"/>
          <w:sz w:val="32"/>
          <w:szCs w:val="32"/>
        </w:rPr>
        <w:t>经营支出</w:t>
      </w:r>
      <w:r>
        <w:rPr>
          <w:rFonts w:hint="eastAsia" w:ascii="仿宋_GB2312" w:hAnsi="Times New Roman" w:eastAsia="仿宋_GB2312" w:cs="Times New Roman"/>
          <w:sz w:val="32"/>
          <w:szCs w:val="32"/>
          <w:lang w:val="en-US" w:eastAsia="zh-CN"/>
        </w:rPr>
        <w:t>0</w:t>
      </w:r>
      <w:r>
        <w:rPr>
          <w:rFonts w:ascii="仿宋_GB2312" w:hAnsi="Times New Roman" w:eastAsia="仿宋_GB2312" w:cs="Times New Roman"/>
          <w:sz w:val="32"/>
          <w:szCs w:val="32"/>
        </w:rPr>
        <w:t>万元，</w:t>
      </w:r>
      <w:r>
        <w:rPr>
          <w:rFonts w:hint="eastAsia" w:ascii="仿宋_GB2312" w:hAnsi="Times New Roman" w:eastAsia="仿宋_GB2312" w:cs="Times New Roman"/>
          <w:sz w:val="32"/>
          <w:szCs w:val="32"/>
        </w:rPr>
        <w:t>对附属单位补助支出</w:t>
      </w:r>
      <w:r>
        <w:rPr>
          <w:rFonts w:hint="eastAsia" w:ascii="仿宋_GB2312" w:hAnsi="Times New Roman" w:eastAsia="仿宋_GB2312" w:cs="Times New Roman"/>
          <w:sz w:val="32"/>
          <w:szCs w:val="32"/>
          <w:lang w:val="en-US" w:eastAsia="zh-CN"/>
        </w:rPr>
        <w:t>0</w:t>
      </w:r>
      <w:r>
        <w:rPr>
          <w:rFonts w:hint="eastAsia" w:ascii="仿宋_GB2312" w:hAnsi="Times New Roman" w:eastAsia="仿宋_GB2312" w:cs="Times New Roman"/>
          <w:sz w:val="32"/>
          <w:szCs w:val="32"/>
        </w:rPr>
        <w:t>万元。</w:t>
      </w:r>
    </w:p>
    <w:p>
      <w:pPr>
        <w:ind w:firstLine="640"/>
        <w:rPr>
          <w:rFonts w:ascii="仿宋_GB2312" w:hAnsi="Times New Roman" w:eastAsia="仿宋_GB2312" w:cs="Times New Roman"/>
          <w:sz w:val="32"/>
          <w:szCs w:val="32"/>
        </w:rPr>
      </w:pPr>
    </w:p>
    <w:p>
      <w:pPr>
        <w:ind w:firstLine="640"/>
        <w:rPr>
          <w:rFonts w:hint="eastAsia" w:ascii="楷体_GB2312" w:hAnsi="Times New Roman" w:eastAsia="楷体_GB2312" w:cs="Times New Roman"/>
          <w:b/>
          <w:sz w:val="32"/>
          <w:szCs w:val="32"/>
          <w:lang w:eastAsia="zh-CN"/>
        </w:rPr>
      </w:pPr>
      <w:r>
        <w:rPr>
          <w:rFonts w:hint="eastAsia" w:ascii="楷体_GB2312" w:hAnsi="Times New Roman" w:eastAsia="楷体_GB2312" w:cs="Times New Roman"/>
          <w:b/>
          <w:sz w:val="32"/>
          <w:szCs w:val="32"/>
        </w:rPr>
        <w:t>3、比上年增减情况</w:t>
      </w:r>
    </w:p>
    <w:p>
      <w:pPr>
        <w:ind w:firstLine="640"/>
        <w:rPr>
          <w:rFonts w:ascii="仿宋_GB2312" w:hAnsi="黑体"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20</w:t>
      </w:r>
      <w:r>
        <w:rPr>
          <w:rFonts w:ascii="仿宋_GB2312" w:hAnsi="Times New Roman" w:eastAsia="仿宋_GB2312" w:cs="Times New Roman"/>
          <w:color w:val="000000" w:themeColor="text1"/>
          <w:sz w:val="32"/>
          <w:szCs w:val="32"/>
        </w:rPr>
        <w:t>2</w:t>
      </w:r>
      <w:r>
        <w:rPr>
          <w:rFonts w:hint="eastAsia" w:ascii="仿宋_GB2312" w:hAnsi="Times New Roman" w:eastAsia="仿宋_GB2312" w:cs="Times New Roman"/>
          <w:color w:val="000000" w:themeColor="text1"/>
          <w:sz w:val="32"/>
          <w:szCs w:val="32"/>
          <w:lang w:val="en-US" w:eastAsia="zh-CN"/>
        </w:rPr>
        <w:t>1</w:t>
      </w:r>
      <w:r>
        <w:rPr>
          <w:rFonts w:hint="eastAsia" w:ascii="仿宋_GB2312" w:hAnsi="Times New Roman" w:eastAsia="仿宋_GB2312" w:cs="Times New Roman"/>
          <w:color w:val="000000" w:themeColor="text1"/>
          <w:sz w:val="32"/>
          <w:szCs w:val="32"/>
        </w:rPr>
        <w:t>年预算收支安排</w:t>
      </w:r>
      <w:r>
        <w:rPr>
          <w:rFonts w:hint="eastAsia" w:ascii="仿宋_GB2312" w:hAnsi="Times New Roman" w:eastAsia="仿宋_GB2312" w:cs="Times New Roman"/>
          <w:color w:val="000000" w:themeColor="text1"/>
          <w:sz w:val="32"/>
          <w:szCs w:val="32"/>
          <w:lang w:val="en-US" w:eastAsia="zh-CN"/>
        </w:rPr>
        <w:t>3788.33</w:t>
      </w:r>
      <w:r>
        <w:rPr>
          <w:rFonts w:hint="eastAsia" w:ascii="仿宋_GB2312" w:hAnsi="Times New Roman" w:eastAsia="仿宋_GB2312" w:cs="Times New Roman"/>
          <w:color w:val="000000" w:themeColor="text1"/>
          <w:sz w:val="32"/>
          <w:szCs w:val="32"/>
        </w:rPr>
        <w:t>万元，较20</w:t>
      </w:r>
      <w:r>
        <w:rPr>
          <w:rFonts w:hint="eastAsia" w:ascii="仿宋_GB2312" w:hAnsi="Times New Roman" w:eastAsia="仿宋_GB2312" w:cs="Times New Roman"/>
          <w:color w:val="000000" w:themeColor="text1"/>
          <w:sz w:val="32"/>
          <w:szCs w:val="32"/>
          <w:lang w:val="en-US" w:eastAsia="zh-CN"/>
        </w:rPr>
        <w:t>20</w:t>
      </w:r>
      <w:r>
        <w:rPr>
          <w:rFonts w:hint="eastAsia" w:ascii="仿宋_GB2312" w:hAnsi="Times New Roman" w:eastAsia="仿宋_GB2312" w:cs="Times New Roman"/>
          <w:color w:val="000000" w:themeColor="text1"/>
          <w:sz w:val="32"/>
          <w:szCs w:val="32"/>
        </w:rPr>
        <w:t>年预算</w:t>
      </w:r>
      <w:r>
        <w:rPr>
          <w:rFonts w:hint="eastAsia" w:ascii="仿宋_GB2312" w:hAnsi="Times New Roman" w:eastAsia="仿宋_GB2312" w:cs="Times New Roman"/>
          <w:color w:val="000000" w:themeColor="text1"/>
          <w:sz w:val="32"/>
          <w:szCs w:val="32"/>
          <w:highlight w:val="none"/>
          <w:lang w:eastAsia="zh-CN"/>
        </w:rPr>
        <w:t>减少</w:t>
      </w:r>
      <w:r>
        <w:rPr>
          <w:rFonts w:hint="eastAsia" w:ascii="仿宋_GB2312" w:hAnsi="Times New Roman" w:eastAsia="仿宋_GB2312" w:cs="Times New Roman"/>
          <w:color w:val="000000" w:themeColor="text1"/>
          <w:sz w:val="32"/>
          <w:szCs w:val="32"/>
          <w:highlight w:val="none"/>
          <w:lang w:val="en-US" w:eastAsia="zh-CN"/>
        </w:rPr>
        <w:t>477.52</w:t>
      </w:r>
      <w:r>
        <w:rPr>
          <w:rFonts w:hint="eastAsia" w:ascii="仿宋_GB2312" w:hAnsi="Times New Roman" w:eastAsia="仿宋_GB2312" w:cs="Times New Roman"/>
          <w:color w:val="000000" w:themeColor="text1"/>
          <w:sz w:val="32"/>
          <w:szCs w:val="32"/>
        </w:rPr>
        <w:t>万元，其中：基本支出</w:t>
      </w:r>
      <w:r>
        <w:rPr>
          <w:rFonts w:hint="eastAsia" w:ascii="仿宋_GB2312" w:hAnsi="Times New Roman" w:eastAsia="仿宋_GB2312" w:cs="Times New Roman"/>
          <w:color w:val="000000" w:themeColor="text1"/>
          <w:sz w:val="32"/>
          <w:szCs w:val="32"/>
          <w:highlight w:val="none"/>
          <w:lang w:eastAsia="zh-CN"/>
        </w:rPr>
        <w:t>减少</w:t>
      </w:r>
      <w:r>
        <w:rPr>
          <w:rFonts w:hint="eastAsia" w:ascii="仿宋_GB2312" w:hAnsi="Times New Roman" w:eastAsia="仿宋_GB2312" w:cs="Times New Roman"/>
          <w:color w:val="000000" w:themeColor="text1"/>
          <w:sz w:val="32"/>
          <w:szCs w:val="32"/>
          <w:highlight w:val="none"/>
          <w:lang w:val="en-US" w:eastAsia="zh-CN"/>
        </w:rPr>
        <w:t>1047.87</w:t>
      </w:r>
      <w:r>
        <w:rPr>
          <w:rFonts w:hint="eastAsia" w:ascii="仿宋_GB2312" w:hAnsi="Times New Roman" w:eastAsia="仿宋_GB2312" w:cs="Times New Roman"/>
          <w:color w:val="000000" w:themeColor="text1"/>
          <w:sz w:val="32"/>
          <w:szCs w:val="32"/>
        </w:rPr>
        <w:t>万元，主要为</w:t>
      </w:r>
      <w:r>
        <w:rPr>
          <w:rFonts w:hint="eastAsia" w:ascii="仿宋_GB2312" w:hAnsi="Times New Roman" w:eastAsia="仿宋_GB2312" w:cs="Times New Roman"/>
          <w:color w:val="000000" w:themeColor="text1"/>
          <w:sz w:val="32"/>
          <w:szCs w:val="32"/>
          <w:lang w:eastAsia="zh-CN"/>
        </w:rPr>
        <w:t>人员经费</w:t>
      </w:r>
      <w:r>
        <w:rPr>
          <w:rFonts w:hint="eastAsia" w:ascii="仿宋_GB2312" w:hAnsi="Times New Roman" w:eastAsia="仿宋_GB2312" w:cs="Times New Roman"/>
          <w:color w:val="000000" w:themeColor="text1"/>
          <w:sz w:val="32"/>
          <w:szCs w:val="32"/>
          <w:highlight w:val="none"/>
          <w:lang w:eastAsia="zh-CN"/>
        </w:rPr>
        <w:t>减少</w:t>
      </w:r>
      <w:r>
        <w:rPr>
          <w:rFonts w:hint="eastAsia" w:ascii="仿宋_GB2312" w:hAnsi="Times New Roman" w:eastAsia="仿宋_GB2312" w:cs="Times New Roman"/>
          <w:color w:val="000000" w:themeColor="text1"/>
          <w:sz w:val="32"/>
          <w:szCs w:val="32"/>
          <w:highlight w:val="none"/>
          <w:lang w:val="en-US" w:eastAsia="zh-CN"/>
        </w:rPr>
        <w:t>1052.07万元，公用经费增加4.2万元</w:t>
      </w:r>
      <w:r>
        <w:rPr>
          <w:rFonts w:hint="eastAsia" w:ascii="仿宋_GB2312" w:hAnsi="Times New Roman" w:eastAsia="仿宋_GB2312" w:cs="Times New Roman"/>
          <w:color w:val="000000" w:themeColor="text1"/>
          <w:sz w:val="32"/>
          <w:szCs w:val="32"/>
        </w:rPr>
        <w:t>；项目支出</w:t>
      </w:r>
      <w:r>
        <w:rPr>
          <w:rFonts w:hint="eastAsia" w:ascii="仿宋_GB2312" w:hAnsi="Times New Roman" w:eastAsia="仿宋_GB2312" w:cs="Times New Roman"/>
          <w:color w:val="000000" w:themeColor="text1"/>
          <w:sz w:val="32"/>
          <w:szCs w:val="32"/>
          <w:highlight w:val="none"/>
        </w:rPr>
        <w:t>增加</w:t>
      </w:r>
      <w:r>
        <w:rPr>
          <w:rFonts w:hint="eastAsia" w:ascii="仿宋_GB2312" w:hAnsi="Times New Roman" w:eastAsia="仿宋_GB2312" w:cs="Times New Roman"/>
          <w:color w:val="000000" w:themeColor="text1"/>
          <w:sz w:val="32"/>
          <w:szCs w:val="32"/>
          <w:highlight w:val="none"/>
          <w:lang w:val="en-US" w:eastAsia="zh-CN"/>
        </w:rPr>
        <w:t>570.35</w:t>
      </w:r>
      <w:r>
        <w:rPr>
          <w:rFonts w:hint="eastAsia" w:ascii="仿宋_GB2312" w:hAnsi="Times New Roman" w:eastAsia="仿宋_GB2312" w:cs="Times New Roman"/>
          <w:color w:val="000000" w:themeColor="text1"/>
          <w:sz w:val="32"/>
          <w:szCs w:val="32"/>
        </w:rPr>
        <w:t>万元，主要为</w:t>
      </w:r>
      <w:r>
        <w:rPr>
          <w:rFonts w:hint="eastAsia" w:ascii="仿宋_GB2312" w:hAnsi="Times New Roman" w:eastAsia="仿宋_GB2312" w:cs="Times New Roman"/>
          <w:color w:val="000000" w:themeColor="text1"/>
          <w:sz w:val="32"/>
          <w:szCs w:val="32"/>
          <w:highlight w:val="none"/>
        </w:rPr>
        <w:t>增加执法辅助人员经费</w:t>
      </w:r>
      <w:r>
        <w:rPr>
          <w:rFonts w:hint="eastAsia" w:ascii="仿宋_GB2312" w:hAnsi="Times New Roman" w:eastAsia="仿宋_GB2312" w:cs="Times New Roman"/>
          <w:color w:val="000000" w:themeColor="text1"/>
          <w:sz w:val="32"/>
          <w:szCs w:val="32"/>
          <w:highlight w:val="none"/>
          <w:lang w:eastAsia="zh-CN"/>
        </w:rPr>
        <w:t>、</w:t>
      </w:r>
      <w:r>
        <w:rPr>
          <w:rFonts w:hint="eastAsia" w:ascii="仿宋_GB2312" w:hAnsi="Times New Roman" w:eastAsia="仿宋_GB2312" w:cs="Times New Roman"/>
          <w:color w:val="000000" w:themeColor="text1"/>
          <w:sz w:val="32"/>
          <w:szCs w:val="32"/>
          <w:highlight w:val="none"/>
        </w:rPr>
        <w:t>便道违停车辆现场处置系统经费</w:t>
      </w:r>
      <w:r>
        <w:rPr>
          <w:rFonts w:hint="eastAsia" w:ascii="仿宋_GB2312" w:hAnsi="Times New Roman" w:eastAsia="仿宋_GB2312" w:cs="Times New Roman"/>
          <w:color w:val="000000" w:themeColor="text1"/>
          <w:sz w:val="32"/>
          <w:szCs w:val="32"/>
          <w:highlight w:val="none"/>
          <w:lang w:eastAsia="zh-CN"/>
        </w:rPr>
        <w:t>、</w:t>
      </w:r>
      <w:r>
        <w:rPr>
          <w:rFonts w:hint="eastAsia" w:ascii="仿宋_GB2312" w:hAnsi="Times New Roman" w:eastAsia="仿宋_GB2312" w:cs="Times New Roman"/>
          <w:color w:val="000000" w:themeColor="text1"/>
          <w:sz w:val="32"/>
          <w:szCs w:val="32"/>
          <w:highlight w:val="none"/>
        </w:rPr>
        <w:t>移动执法站购置项目经费</w:t>
      </w:r>
      <w:r>
        <w:rPr>
          <w:rFonts w:hint="eastAsia" w:ascii="仿宋_GB2312" w:hAnsi="Times New Roman" w:eastAsia="仿宋_GB2312" w:cs="Times New Roman"/>
          <w:color w:val="000000" w:themeColor="text1"/>
          <w:sz w:val="32"/>
          <w:szCs w:val="32"/>
          <w:highlight w:val="none"/>
          <w:lang w:eastAsia="zh-CN"/>
        </w:rPr>
        <w:t>、</w:t>
      </w:r>
      <w:r>
        <w:rPr>
          <w:rFonts w:hint="eastAsia" w:ascii="仿宋_GB2312" w:hAnsi="Times New Roman" w:eastAsia="仿宋_GB2312" w:cs="Times New Roman"/>
          <w:color w:val="000000" w:themeColor="text1"/>
          <w:sz w:val="32"/>
          <w:szCs w:val="32"/>
          <w:highlight w:val="none"/>
        </w:rPr>
        <w:t>霸州市第三小学公共停车场建设经费</w:t>
      </w:r>
      <w:r>
        <w:rPr>
          <w:rFonts w:hint="eastAsia" w:ascii="仿宋_GB2312" w:hAnsi="Times New Roman" w:eastAsia="仿宋_GB2312" w:cs="Times New Roman"/>
          <w:color w:val="000000" w:themeColor="text1"/>
          <w:sz w:val="32"/>
          <w:szCs w:val="32"/>
          <w:highlight w:val="none"/>
          <w:lang w:eastAsia="zh-CN"/>
        </w:rPr>
        <w:t>、</w:t>
      </w:r>
      <w:r>
        <w:rPr>
          <w:rFonts w:hint="eastAsia" w:ascii="仿宋_GB2312" w:hAnsi="Times New Roman" w:eastAsia="仿宋_GB2312" w:cs="Times New Roman"/>
          <w:color w:val="000000" w:themeColor="text1"/>
          <w:sz w:val="32"/>
          <w:szCs w:val="32"/>
          <w:highlight w:val="none"/>
        </w:rPr>
        <w:t>冯庄集贸市场修复工程资金经费</w:t>
      </w:r>
      <w:r>
        <w:rPr>
          <w:rFonts w:hint="eastAsia" w:ascii="仿宋_GB2312" w:hAnsi="Times New Roman" w:eastAsia="仿宋_GB2312" w:cs="Times New Roman"/>
          <w:color w:val="000000" w:themeColor="text1"/>
          <w:sz w:val="32"/>
          <w:szCs w:val="32"/>
          <w:highlight w:val="none"/>
          <w:lang w:eastAsia="zh-CN"/>
        </w:rPr>
        <w:t>等项目支出</w:t>
      </w:r>
      <w:r>
        <w:rPr>
          <w:rFonts w:hint="eastAsia" w:ascii="仿宋_GB2312" w:hAnsi="Times New Roman" w:eastAsia="仿宋_GB2312" w:cs="Times New Roman"/>
          <w:color w:val="000000" w:themeColor="text1"/>
          <w:sz w:val="32"/>
          <w:szCs w:val="32"/>
        </w:rPr>
        <w:t>。</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三、机关运行经费安排情况</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机关运行经费共计安排</w:t>
      </w:r>
      <w:r>
        <w:rPr>
          <w:rFonts w:hint="eastAsia" w:ascii="仿宋_GB2312" w:hAnsi="Times New Roman" w:eastAsia="仿宋_GB2312" w:cs="Times New Roman"/>
          <w:sz w:val="32"/>
          <w:szCs w:val="32"/>
          <w:lang w:val="en-US" w:eastAsia="zh-CN"/>
        </w:rPr>
        <w:t>325.84</w:t>
      </w:r>
      <w:r>
        <w:rPr>
          <w:rFonts w:hint="eastAsia" w:ascii="仿宋_GB2312" w:hAnsi="Times New Roman" w:eastAsia="仿宋_GB2312" w:cs="Times New Roman"/>
          <w:sz w:val="32"/>
          <w:szCs w:val="32"/>
        </w:rPr>
        <w:t>万元，主要用于办公</w:t>
      </w:r>
      <w:r>
        <w:rPr>
          <w:rFonts w:hint="eastAsia" w:ascii="仿宋_GB2312" w:hAnsi="Times New Roman" w:eastAsia="仿宋_GB2312" w:cs="Times New Roman"/>
          <w:sz w:val="32"/>
          <w:szCs w:val="32"/>
          <w:highlight w:val="none"/>
        </w:rPr>
        <w:t>区的日常维修、办公用房水电费、办公用房取暖费、办公及印刷费，邮电费、差旅费、福利费、办公用房物业管理费、公务用车运行维护费</w:t>
      </w:r>
      <w:r>
        <w:rPr>
          <w:rFonts w:hint="eastAsia" w:ascii="仿宋_GB2312" w:hAnsi="Times New Roman" w:eastAsia="仿宋_GB2312" w:cs="Times New Roman"/>
          <w:sz w:val="32"/>
          <w:szCs w:val="32"/>
          <w:highlight w:val="none"/>
          <w:lang w:eastAsia="zh-CN"/>
        </w:rPr>
        <w:t>、</w:t>
      </w:r>
      <w:r>
        <w:rPr>
          <w:rFonts w:hint="eastAsia" w:ascii="仿宋_GB2312" w:hAnsi="Times New Roman" w:eastAsia="仿宋_GB2312" w:cs="Times New Roman"/>
          <w:sz w:val="32"/>
          <w:szCs w:val="32"/>
          <w:highlight w:val="none"/>
        </w:rPr>
        <w:t>公务接待费</w:t>
      </w:r>
      <w:r>
        <w:rPr>
          <w:rFonts w:hint="eastAsia" w:ascii="仿宋_GB2312" w:hAnsi="Times New Roman" w:eastAsia="仿宋_GB2312" w:cs="Times New Roman"/>
          <w:sz w:val="32"/>
          <w:szCs w:val="32"/>
          <w:highlight w:val="none"/>
          <w:lang w:eastAsia="zh-CN"/>
        </w:rPr>
        <w:t>、</w:t>
      </w:r>
      <w:r>
        <w:rPr>
          <w:rFonts w:hint="eastAsia" w:ascii="仿宋_GB2312" w:hAnsi="Times New Roman" w:eastAsia="仿宋_GB2312" w:cs="Times New Roman"/>
          <w:sz w:val="32"/>
          <w:szCs w:val="32"/>
          <w:highlight w:val="none"/>
        </w:rPr>
        <w:t>培训费</w:t>
      </w:r>
      <w:r>
        <w:rPr>
          <w:rFonts w:hint="eastAsia" w:ascii="仿宋_GB2312" w:hAnsi="Times New Roman" w:eastAsia="仿宋_GB2312" w:cs="Times New Roman"/>
          <w:sz w:val="32"/>
          <w:szCs w:val="32"/>
          <w:highlight w:val="none"/>
          <w:lang w:eastAsia="zh-CN"/>
        </w:rPr>
        <w:t>、</w:t>
      </w:r>
      <w:r>
        <w:rPr>
          <w:rFonts w:hint="eastAsia" w:ascii="仿宋_GB2312" w:hAnsi="Times New Roman" w:eastAsia="仿宋_GB2312" w:cs="Times New Roman"/>
          <w:sz w:val="32"/>
          <w:szCs w:val="32"/>
          <w:highlight w:val="none"/>
        </w:rPr>
        <w:t>租赁费</w:t>
      </w:r>
      <w:r>
        <w:rPr>
          <w:rFonts w:hint="eastAsia" w:ascii="仿宋_GB2312" w:hAnsi="Times New Roman" w:eastAsia="仿宋_GB2312" w:cs="Times New Roman"/>
          <w:sz w:val="32"/>
          <w:szCs w:val="32"/>
          <w:highlight w:val="none"/>
          <w:lang w:eastAsia="zh-CN"/>
        </w:rPr>
        <w:t>、工会经费</w:t>
      </w:r>
      <w:r>
        <w:rPr>
          <w:rFonts w:hint="eastAsia" w:ascii="仿宋_GB2312" w:hAnsi="Times New Roman" w:eastAsia="仿宋_GB2312" w:cs="Times New Roman"/>
          <w:sz w:val="32"/>
          <w:szCs w:val="32"/>
          <w:highlight w:val="none"/>
        </w:rPr>
        <w:t>等日常运</w:t>
      </w:r>
      <w:r>
        <w:rPr>
          <w:rFonts w:hint="eastAsia" w:ascii="仿宋_GB2312" w:hAnsi="Times New Roman" w:eastAsia="仿宋_GB2312" w:cs="Times New Roman"/>
          <w:sz w:val="32"/>
          <w:szCs w:val="32"/>
        </w:rPr>
        <w:t>行支出。</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四、财政拨款</w:t>
      </w:r>
      <w:r>
        <w:rPr>
          <w:rFonts w:ascii="黑体" w:hAnsi="黑体" w:eastAsia="黑体" w:cs="Times New Roman"/>
          <w:sz w:val="32"/>
          <w:szCs w:val="32"/>
        </w:rPr>
        <w:t>“</w:t>
      </w:r>
      <w:r>
        <w:rPr>
          <w:rFonts w:hint="eastAsia" w:ascii="黑体" w:hAnsi="黑体" w:eastAsia="黑体" w:cs="Times New Roman"/>
          <w:sz w:val="32"/>
          <w:szCs w:val="32"/>
        </w:rPr>
        <w:t>三公</w:t>
      </w:r>
      <w:r>
        <w:rPr>
          <w:rFonts w:ascii="黑体" w:hAnsi="黑体" w:eastAsia="黑体" w:cs="Times New Roman"/>
          <w:sz w:val="32"/>
          <w:szCs w:val="32"/>
        </w:rPr>
        <w:t>”</w:t>
      </w:r>
      <w:r>
        <w:rPr>
          <w:rFonts w:hint="eastAsia" w:ascii="黑体" w:hAnsi="黑体" w:eastAsia="黑体" w:cs="Times New Roman"/>
          <w:sz w:val="32"/>
          <w:szCs w:val="32"/>
        </w:rPr>
        <w:t>经费预算情况及增减变化原因</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20</w:t>
      </w:r>
      <w:r>
        <w:rPr>
          <w:rFonts w:ascii="仿宋_GB2312" w:hAnsi="Times New Roman" w:eastAsia="仿宋_GB2312" w:cs="Times New Roman"/>
          <w:sz w:val="32"/>
          <w:szCs w:val="32"/>
        </w:rPr>
        <w:t>2</w:t>
      </w:r>
      <w:r>
        <w:rPr>
          <w:rFonts w:hint="eastAsia" w:ascii="仿宋_GB2312" w:hAnsi="Times New Roman" w:eastAsia="仿宋_GB2312" w:cs="Times New Roman"/>
          <w:sz w:val="32"/>
          <w:szCs w:val="32"/>
          <w:lang w:val="en-US" w:eastAsia="zh-CN"/>
        </w:rPr>
        <w:t>1</w:t>
      </w:r>
      <w:r>
        <w:rPr>
          <w:rFonts w:hint="eastAsia" w:ascii="仿宋_GB2312" w:hAnsi="Times New Roman" w:eastAsia="仿宋_GB2312" w:cs="Times New Roman"/>
          <w:sz w:val="32"/>
          <w:szCs w:val="32"/>
        </w:rPr>
        <w:t>年，我部门“三公”经费预算安排</w:t>
      </w:r>
      <w:r>
        <w:rPr>
          <w:rFonts w:hint="eastAsia" w:ascii="仿宋_GB2312" w:hAnsi="Times New Roman" w:eastAsia="仿宋_GB2312" w:cs="Times New Roman"/>
          <w:sz w:val="32"/>
          <w:szCs w:val="32"/>
          <w:lang w:val="en-US" w:eastAsia="zh-CN"/>
        </w:rPr>
        <w:t>88.57</w:t>
      </w:r>
      <w:r>
        <w:rPr>
          <w:rFonts w:hint="eastAsia" w:ascii="仿宋_GB2312" w:hAnsi="Times New Roman" w:eastAsia="仿宋_GB2312" w:cs="Times New Roman"/>
          <w:sz w:val="32"/>
          <w:szCs w:val="32"/>
        </w:rPr>
        <w:t>万元，其中：因公出国（境）费</w:t>
      </w:r>
      <w:r>
        <w:rPr>
          <w:rFonts w:hint="eastAsia" w:ascii="仿宋_GB2312" w:hAnsi="Times New Roman" w:eastAsia="仿宋_GB2312" w:cs="Times New Roman"/>
          <w:sz w:val="32"/>
          <w:szCs w:val="32"/>
          <w:lang w:val="en-US" w:eastAsia="zh-CN"/>
        </w:rPr>
        <w:t>0</w:t>
      </w:r>
      <w:r>
        <w:rPr>
          <w:rFonts w:hint="eastAsia" w:ascii="仿宋_GB2312" w:hAnsi="Times New Roman" w:eastAsia="仿宋_GB2312" w:cs="Times New Roman"/>
          <w:sz w:val="32"/>
          <w:szCs w:val="32"/>
        </w:rPr>
        <w:t>万元；公务用车购置及运维费</w:t>
      </w:r>
      <w:r>
        <w:rPr>
          <w:rFonts w:hint="eastAsia" w:ascii="仿宋_GB2312" w:hAnsi="Times New Roman" w:eastAsia="仿宋_GB2312" w:cs="Times New Roman"/>
          <w:sz w:val="32"/>
          <w:szCs w:val="32"/>
          <w:lang w:val="en-US" w:eastAsia="zh-CN"/>
        </w:rPr>
        <w:t>87.5</w:t>
      </w:r>
      <w:r>
        <w:rPr>
          <w:rFonts w:hint="eastAsia" w:ascii="仿宋_GB2312" w:hAnsi="Times New Roman" w:eastAsia="仿宋_GB2312" w:cs="Times New Roman"/>
          <w:sz w:val="32"/>
          <w:szCs w:val="32"/>
        </w:rPr>
        <w:t>万元（其中：公务用车购置费</w:t>
      </w:r>
      <w:r>
        <w:rPr>
          <w:rFonts w:hint="eastAsia" w:ascii="仿宋_GB2312" w:hAnsi="Times New Roman" w:eastAsia="仿宋_GB2312" w:cs="Times New Roman"/>
          <w:sz w:val="32"/>
          <w:szCs w:val="32"/>
          <w:lang w:val="en-US" w:eastAsia="zh-CN"/>
        </w:rPr>
        <w:t>0</w:t>
      </w:r>
      <w:r>
        <w:rPr>
          <w:rFonts w:hint="eastAsia" w:ascii="仿宋_GB2312" w:hAnsi="Times New Roman" w:eastAsia="仿宋_GB2312" w:cs="Times New Roman"/>
          <w:sz w:val="32"/>
          <w:szCs w:val="32"/>
        </w:rPr>
        <w:t>万元，公务用车运行维护费</w:t>
      </w:r>
      <w:r>
        <w:rPr>
          <w:rFonts w:hint="eastAsia" w:ascii="仿宋_GB2312" w:hAnsi="Times New Roman" w:eastAsia="仿宋_GB2312" w:cs="Times New Roman"/>
          <w:sz w:val="32"/>
          <w:szCs w:val="32"/>
          <w:lang w:val="en-US" w:eastAsia="zh-CN"/>
        </w:rPr>
        <w:t>87.5</w:t>
      </w:r>
      <w:r>
        <w:rPr>
          <w:rFonts w:hint="eastAsia" w:ascii="仿宋_GB2312" w:hAnsi="Times New Roman" w:eastAsia="仿宋_GB2312" w:cs="Times New Roman"/>
          <w:sz w:val="32"/>
          <w:szCs w:val="32"/>
        </w:rPr>
        <w:t>万元)；公务接待费</w:t>
      </w:r>
      <w:r>
        <w:rPr>
          <w:rFonts w:hint="eastAsia" w:ascii="仿宋_GB2312" w:hAnsi="Times New Roman" w:eastAsia="仿宋_GB2312" w:cs="Times New Roman"/>
          <w:sz w:val="32"/>
          <w:szCs w:val="32"/>
          <w:lang w:val="en-US" w:eastAsia="zh-CN"/>
        </w:rPr>
        <w:t>1.07</w:t>
      </w:r>
      <w:r>
        <w:rPr>
          <w:rFonts w:hint="eastAsia" w:ascii="仿宋_GB2312" w:hAnsi="Times New Roman" w:eastAsia="仿宋_GB2312" w:cs="Times New Roman"/>
          <w:sz w:val="32"/>
          <w:szCs w:val="32"/>
        </w:rPr>
        <w:t>万元</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较20</w:t>
      </w:r>
      <w:r>
        <w:rPr>
          <w:rFonts w:hint="eastAsia" w:ascii="仿宋_GB2312" w:hAnsi="Times New Roman" w:eastAsia="仿宋_GB2312" w:cs="Times New Roman"/>
          <w:sz w:val="32"/>
          <w:szCs w:val="32"/>
          <w:lang w:val="en-US" w:eastAsia="zh-CN"/>
        </w:rPr>
        <w:t>20</w:t>
      </w:r>
      <w:r>
        <w:rPr>
          <w:rFonts w:hint="eastAsia" w:ascii="仿宋_GB2312" w:hAnsi="Times New Roman" w:eastAsia="仿宋_GB2312" w:cs="Times New Roman"/>
          <w:sz w:val="32"/>
          <w:szCs w:val="32"/>
        </w:rPr>
        <w:t>年“三公”经费</w:t>
      </w:r>
      <w:r>
        <w:rPr>
          <w:rFonts w:hint="eastAsia" w:ascii="仿宋_GB2312" w:hAnsi="Times New Roman" w:eastAsia="仿宋_GB2312" w:cs="Times New Roman"/>
          <w:color w:val="000000" w:themeColor="text1"/>
          <w:sz w:val="32"/>
          <w:szCs w:val="32"/>
          <w:highlight w:val="none"/>
        </w:rPr>
        <w:t>减少</w:t>
      </w:r>
      <w:r>
        <w:rPr>
          <w:rFonts w:hint="eastAsia" w:ascii="仿宋_GB2312" w:hAnsi="Times New Roman" w:eastAsia="仿宋_GB2312" w:cs="Times New Roman"/>
          <w:sz w:val="32"/>
          <w:szCs w:val="32"/>
          <w:lang w:val="en-US" w:eastAsia="zh-CN"/>
        </w:rPr>
        <w:t>1.87</w:t>
      </w:r>
      <w:r>
        <w:rPr>
          <w:rFonts w:hint="eastAsia" w:ascii="仿宋_GB2312" w:hAnsi="Times New Roman" w:eastAsia="仿宋_GB2312" w:cs="Times New Roman"/>
          <w:sz w:val="32"/>
          <w:szCs w:val="32"/>
        </w:rPr>
        <w:t>万元</w:t>
      </w:r>
      <w:r>
        <w:rPr>
          <w:rFonts w:hint="eastAsia" w:ascii="仿宋_GB2312" w:hAnsi="Times New Roman" w:eastAsia="仿宋_GB2312" w:cs="Times New Roman"/>
          <w:color w:val="auto"/>
          <w:sz w:val="32"/>
          <w:szCs w:val="32"/>
        </w:rPr>
        <w:t>，</w:t>
      </w:r>
      <w:r>
        <w:rPr>
          <w:rFonts w:hint="eastAsia" w:ascii="仿宋_GB2312" w:hAnsi="Times New Roman" w:eastAsia="仿宋_GB2312" w:cs="Times New Roman"/>
          <w:b w:val="0"/>
          <w:bCs/>
          <w:color w:val="auto"/>
          <w:sz w:val="32"/>
          <w:szCs w:val="32"/>
        </w:rPr>
        <w:t>主要是因为因公出国（境）费与20</w:t>
      </w:r>
      <w:r>
        <w:rPr>
          <w:rFonts w:hint="eastAsia" w:ascii="仿宋_GB2312" w:hAnsi="Times New Roman" w:eastAsia="仿宋_GB2312" w:cs="Times New Roman"/>
          <w:b w:val="0"/>
          <w:bCs/>
          <w:color w:val="auto"/>
          <w:sz w:val="32"/>
          <w:szCs w:val="32"/>
          <w:lang w:val="en-US" w:eastAsia="zh-CN"/>
        </w:rPr>
        <w:t>20</w:t>
      </w:r>
      <w:r>
        <w:rPr>
          <w:rFonts w:hint="eastAsia" w:ascii="仿宋_GB2312" w:hAnsi="Times New Roman" w:eastAsia="仿宋_GB2312" w:cs="Times New Roman"/>
          <w:b w:val="0"/>
          <w:bCs/>
          <w:color w:val="auto"/>
          <w:sz w:val="32"/>
          <w:szCs w:val="32"/>
        </w:rPr>
        <w:t>年持平，无增减变化；公务用车购置费与20</w:t>
      </w:r>
      <w:r>
        <w:rPr>
          <w:rFonts w:hint="eastAsia" w:ascii="仿宋_GB2312" w:hAnsi="Times New Roman" w:eastAsia="仿宋_GB2312" w:cs="Times New Roman"/>
          <w:b w:val="0"/>
          <w:bCs/>
          <w:color w:val="auto"/>
          <w:sz w:val="32"/>
          <w:szCs w:val="32"/>
          <w:lang w:val="en-US" w:eastAsia="zh-CN"/>
        </w:rPr>
        <w:t>20</w:t>
      </w:r>
      <w:r>
        <w:rPr>
          <w:rFonts w:hint="eastAsia" w:ascii="仿宋_GB2312" w:hAnsi="Times New Roman" w:eastAsia="仿宋_GB2312" w:cs="Times New Roman"/>
          <w:b w:val="0"/>
          <w:bCs/>
          <w:color w:val="auto"/>
          <w:sz w:val="32"/>
          <w:szCs w:val="32"/>
        </w:rPr>
        <w:t>年持平，无增减变化；公务用车运行维护费与20</w:t>
      </w:r>
      <w:r>
        <w:rPr>
          <w:rFonts w:hint="eastAsia" w:ascii="仿宋_GB2312" w:hAnsi="Times New Roman" w:eastAsia="仿宋_GB2312" w:cs="Times New Roman"/>
          <w:b w:val="0"/>
          <w:bCs/>
          <w:color w:val="auto"/>
          <w:sz w:val="32"/>
          <w:szCs w:val="32"/>
          <w:lang w:val="en-US" w:eastAsia="zh-CN"/>
        </w:rPr>
        <w:t>20</w:t>
      </w:r>
      <w:r>
        <w:rPr>
          <w:rFonts w:hint="eastAsia" w:ascii="仿宋_GB2312" w:hAnsi="Times New Roman" w:eastAsia="仿宋_GB2312" w:cs="Times New Roman"/>
          <w:b w:val="0"/>
          <w:bCs/>
          <w:color w:val="auto"/>
          <w:sz w:val="32"/>
          <w:szCs w:val="32"/>
        </w:rPr>
        <w:t>年持平，无增减变化；公务接待费减少</w:t>
      </w:r>
      <w:r>
        <w:rPr>
          <w:rFonts w:hint="eastAsia" w:ascii="仿宋_GB2312" w:hAnsi="Times New Roman" w:eastAsia="仿宋_GB2312" w:cs="Times New Roman"/>
          <w:b w:val="0"/>
          <w:bCs/>
          <w:color w:val="auto"/>
          <w:sz w:val="32"/>
          <w:szCs w:val="32"/>
          <w:lang w:val="en-US" w:eastAsia="zh-CN"/>
        </w:rPr>
        <w:t>1.87</w:t>
      </w:r>
      <w:r>
        <w:rPr>
          <w:rFonts w:hint="eastAsia" w:ascii="仿宋_GB2312" w:hAnsi="Times New Roman" w:eastAsia="仿宋_GB2312" w:cs="Times New Roman"/>
          <w:b w:val="0"/>
          <w:bCs/>
          <w:color w:val="auto"/>
          <w:sz w:val="32"/>
          <w:szCs w:val="32"/>
        </w:rPr>
        <w:t>万元，</w:t>
      </w:r>
      <w:r>
        <w:rPr>
          <w:rFonts w:ascii="仿宋_GB2312" w:hAnsi="Times New Roman" w:eastAsia="仿宋_GB2312" w:cs="Times New Roman"/>
          <w:b w:val="0"/>
          <w:bCs/>
          <w:color w:val="auto"/>
          <w:sz w:val="32"/>
          <w:szCs w:val="32"/>
        </w:rPr>
        <w:t>减少原因为</w:t>
      </w:r>
      <w:r>
        <w:rPr>
          <w:rFonts w:hint="eastAsia" w:ascii="仿宋_GB2312" w:hAnsi="Times New Roman" w:eastAsia="仿宋_GB2312" w:cs="Times New Roman"/>
          <w:sz w:val="32"/>
          <w:szCs w:val="32"/>
          <w:lang w:eastAsia="zh-CN"/>
        </w:rPr>
        <w:t>严守八项规定减少公款接待预算。</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五、预算绩效信息</w:t>
      </w:r>
    </w:p>
    <w:p>
      <w:pPr>
        <w:autoSpaceDE w:val="0"/>
        <w:autoSpaceDN w:val="0"/>
        <w:adjustRightInd w:val="0"/>
        <w:ind w:firstLine="643" w:firstLineChars="200"/>
        <w:jc w:val="left"/>
        <w:rPr>
          <w:rFonts w:ascii="楷体_GB2312" w:hAnsi="Times New Roman" w:eastAsia="楷体_GB2312" w:cs="Times New Roman"/>
          <w:b/>
          <w:sz w:val="32"/>
          <w:szCs w:val="32"/>
        </w:rPr>
      </w:pPr>
      <w:bookmarkStart w:id="1" w:name="_Toc471398463"/>
      <w:r>
        <w:rPr>
          <w:rFonts w:hint="eastAsia" w:ascii="楷体_GB2312" w:hAnsi="Times New Roman" w:eastAsia="楷体_GB2312" w:cs="Times New Roman"/>
          <w:b/>
          <w:sz w:val="32"/>
          <w:szCs w:val="32"/>
        </w:rPr>
        <w:t>第一部分 部门整体绩效</w:t>
      </w:r>
      <w:r>
        <w:rPr>
          <w:rFonts w:ascii="楷体_GB2312" w:hAnsi="Times New Roman" w:eastAsia="楷体_GB2312" w:cs="Times New Roman"/>
          <w:b/>
          <w:sz w:val="32"/>
          <w:szCs w:val="32"/>
        </w:rPr>
        <w:t>目标</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（一）</w:t>
      </w:r>
      <w:r>
        <w:rPr>
          <w:rFonts w:ascii="仿宋_GB2312" w:hAnsi="Times New Roman" w:eastAsia="仿宋_GB2312" w:cs="Times New Roman"/>
          <w:sz w:val="32"/>
          <w:szCs w:val="32"/>
        </w:rPr>
        <w:t>总体绩效目标</w:t>
      </w:r>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霸州市城市管理综合行政执法局按照“三定方案”规定，行使市容环境卫生、城乡规划、城市绿化、工商行政、公安交通、市政公用设施、户外广告、张贴张挂宣传品等管理方面法律、法规、规章规定的全部或部分行政处罚权，并负责对乡镇（区、办）城市管理综合行政执法局工作的指导、检查、督导和协调工作。2021年，按照市委、市政府总体安排部署，结合我局工作职能，以综合整治市容秩序为抓手，推进街容街貌整治提升；加大规范户外广告设置，拆除违法建筑为手段，深入开展城市秩序清理整顿，维护规划建设秩序；进一步优化拓展停车空间，见缝插针扩大停车资源；有序推进城市管理信息化水平提升，加快拓展升级数字城管（智慧城管）平台功能；，对照创建国家文明城市标准，持续推进精细化管理水平，全面提升城市品位。</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（二）分项</w:t>
      </w:r>
      <w:r>
        <w:rPr>
          <w:rFonts w:ascii="仿宋_GB2312" w:hAnsi="Times New Roman" w:eastAsia="仿宋_GB2312" w:cs="Times New Roman"/>
          <w:sz w:val="32"/>
          <w:szCs w:val="32"/>
        </w:rPr>
        <w:t>绩效目标</w:t>
      </w:r>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lang w:val="en-US" w:eastAsia="zh-CN"/>
        </w:rPr>
        <w:t>1、</w:t>
      </w:r>
      <w:r>
        <w:rPr>
          <w:rFonts w:hint="eastAsia" w:ascii="仿宋_GB2312" w:hAnsi="Times New Roman" w:eastAsia="仿宋_GB2312" w:cs="Times New Roman"/>
          <w:sz w:val="32"/>
          <w:szCs w:val="32"/>
        </w:rPr>
        <w:t>全面优化人居环境</w:t>
      </w:r>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绩效目标：通过日常监管和集中整治相结合，完成清理占道经营、店外售货，清除乱贴乱画，规范便民市场计划工作，对影响市容市貌的行为进行查处；完成建设一批临时停车场，增加停车位数量，规范人行道车辆违停；加强户外广告设置审批，完成违规和存在安全隐患的户外广告拆除工作。</w:t>
      </w:r>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绩效指标：市容环境集中整治活动10次以上，整治活动治理效果达标率≥90%，违规和存在安全隐患的户外广告拆除计划完成率100%。</w:t>
      </w:r>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lang w:val="en-US" w:eastAsia="zh-CN"/>
        </w:rPr>
        <w:t>2、</w:t>
      </w:r>
      <w:r>
        <w:rPr>
          <w:rFonts w:hint="eastAsia" w:ascii="仿宋_GB2312" w:hAnsi="Times New Roman" w:eastAsia="仿宋_GB2312" w:cs="Times New Roman"/>
          <w:sz w:val="32"/>
          <w:szCs w:val="32"/>
        </w:rPr>
        <w:t>规范城市秩序</w:t>
      </w:r>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绩效目标：加强巡查，依法查处市区范围内违法建设、私搭乱建行为，完成违法建筑行为监管工作，严控夜间施工噪音污染，完成建筑外立面设置监管工作。</w:t>
      </w:r>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绩效指标：巡查覆盖率100%，违法建筑拆除计划完成率100%，施工噪声查处到位100%。</w:t>
      </w:r>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lang w:val="en-US" w:eastAsia="zh-CN"/>
        </w:rPr>
        <w:t>3、</w:t>
      </w:r>
      <w:r>
        <w:rPr>
          <w:rFonts w:hint="eastAsia" w:ascii="仿宋_GB2312" w:hAnsi="Times New Roman" w:eastAsia="仿宋_GB2312" w:cs="Times New Roman"/>
          <w:sz w:val="32"/>
          <w:szCs w:val="32"/>
        </w:rPr>
        <w:t>持续改善空气质量</w:t>
      </w:r>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绩效目标：全天候巡查，严厉查处违规渣土运输行为，监管工地围挡设置，取缔市区范围内露天烧烤和油烟类餐饮摊点，改善空气质量。</w:t>
      </w:r>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绩效指标：监管覆盖率100%，违规渣土运输查处率100%，工地围挡设置率100%，市区范围内露天烧烤、油烟类餐饮摊点清理执行率100%。</w:t>
      </w:r>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lang w:val="en-US" w:eastAsia="zh-CN"/>
        </w:rPr>
        <w:t>4、</w:t>
      </w:r>
      <w:r>
        <w:rPr>
          <w:rFonts w:hint="eastAsia" w:ascii="仿宋_GB2312" w:hAnsi="Times New Roman" w:eastAsia="仿宋_GB2312" w:cs="Times New Roman"/>
          <w:sz w:val="32"/>
          <w:szCs w:val="32"/>
        </w:rPr>
        <w:t>升级数字城管平台</w:t>
      </w:r>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绩效目标：升级数字城管（智慧城管）平台功能，强化城市管理属地网格化载体作用，推进多部门网格化管理“多网合一”，助推城市管理由数字化向智能化转变，有效提高城管工作效率。</w:t>
      </w:r>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绩效指标：数字城管平台覆盖率≥90%，信息沟通及信息反馈效率≥98%，降低投诉率。</w:t>
      </w:r>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lang w:val="en-US" w:eastAsia="zh-CN"/>
        </w:rPr>
        <w:t>5、</w:t>
      </w:r>
      <w:r>
        <w:rPr>
          <w:rFonts w:hint="eastAsia" w:ascii="仿宋_GB2312" w:hAnsi="Times New Roman" w:eastAsia="仿宋_GB2312" w:cs="Times New Roman"/>
          <w:sz w:val="32"/>
          <w:szCs w:val="32"/>
        </w:rPr>
        <w:t>加强城管队伍建设。</w:t>
      </w:r>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绩效目标：完成执法队伍的思想教育和执法能力培训计划，提升执法人员执法服务水平，加强对乡镇城管队伍的指导。</w:t>
      </w:r>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绩效指标：执法人员培训计划：有，执法人员持证率：上升，人员培训覆盖率100%。</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（三）工作保障</w:t>
      </w:r>
      <w:r>
        <w:rPr>
          <w:rFonts w:ascii="仿宋_GB2312" w:hAnsi="Times New Roman" w:eastAsia="仿宋_GB2312" w:cs="Times New Roman"/>
          <w:sz w:val="32"/>
          <w:szCs w:val="32"/>
        </w:rPr>
        <w:t>措施</w:t>
      </w:r>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lang w:val="en-US" w:eastAsia="zh-CN"/>
        </w:rPr>
        <w:t>1、</w:t>
      </w:r>
      <w:r>
        <w:rPr>
          <w:rFonts w:hint="eastAsia" w:ascii="仿宋_GB2312" w:hAnsi="Times New Roman" w:eastAsia="仿宋_GB2312" w:cs="Times New Roman"/>
          <w:sz w:val="32"/>
          <w:szCs w:val="32"/>
        </w:rPr>
        <w:t>完善制度建设。按照上级安排和部署，结合我局工作职能和实际，建立健全预算绩效管理制度，设立绩效目标管理工作领导小组，由局主要领导担任组长、主管副局长担任副组长、相关股室负责人为成员，并明确职责分工，建立工作保障制度，保障绩效工作落实到位，制定资金管理办法，确保资金严格按预算执行。</w:t>
      </w:r>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lang w:val="en-US" w:eastAsia="zh-CN"/>
        </w:rPr>
        <w:t>2、</w:t>
      </w:r>
      <w:r>
        <w:rPr>
          <w:rFonts w:hint="eastAsia" w:ascii="仿宋_GB2312" w:hAnsi="Times New Roman" w:eastAsia="仿宋_GB2312" w:cs="Times New Roman"/>
          <w:sz w:val="32"/>
          <w:szCs w:val="32"/>
        </w:rPr>
        <w:t>加强支出管理。通过优化支出结构、编细编实预算、加快履行政府采购手续、尽快启动项目、监管项目实施进度和质量，及时支付资金。</w:t>
      </w:r>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lang w:val="en-US" w:eastAsia="zh-CN"/>
        </w:rPr>
        <w:t>3、</w:t>
      </w:r>
      <w:r>
        <w:rPr>
          <w:rFonts w:hint="eastAsia" w:ascii="仿宋_GB2312" w:hAnsi="Times New Roman" w:eastAsia="仿宋_GB2312" w:cs="Times New Roman"/>
          <w:sz w:val="32"/>
          <w:szCs w:val="32"/>
        </w:rPr>
        <w:t>强化绩效运行监控。开展绩效运行监控，及时排查风险隐患，定期总结项目进展情况，组织专门人员对各项目实施、进展、质控、风控等情况进行实地核查，发现问题及时采取措施，确保绩效目标如期保质实现。</w:t>
      </w:r>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lang w:val="en-US" w:eastAsia="zh-CN"/>
        </w:rPr>
        <w:t>4、</w:t>
      </w:r>
      <w:r>
        <w:rPr>
          <w:rFonts w:hint="eastAsia" w:ascii="仿宋_GB2312" w:hAnsi="Times New Roman" w:eastAsia="仿宋_GB2312" w:cs="Times New Roman"/>
          <w:sz w:val="32"/>
          <w:szCs w:val="32"/>
        </w:rPr>
        <w:t>做好绩效自评。开展上年度部门预算绩效自评和重点评价工作，对评价中发现的问题及时整改，调整优化支出结构，提高财政资金使用效益。</w:t>
      </w:r>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lang w:val="en-US" w:eastAsia="zh-CN"/>
        </w:rPr>
        <w:t>5、</w:t>
      </w:r>
      <w:r>
        <w:rPr>
          <w:rFonts w:hint="eastAsia" w:ascii="仿宋_GB2312" w:hAnsi="Times New Roman" w:eastAsia="仿宋_GB2312" w:cs="Times New Roman"/>
          <w:sz w:val="32"/>
          <w:szCs w:val="32"/>
        </w:rPr>
        <w:t>规范财务资产管理。完善财务管理制度，严格审批程序，建立健全资产核查、清查机制。加强对固定资产的登记、使用和报废处置管理，对资产定时进行核查、清查，保障资产安全，严防资产损失、流失。</w:t>
      </w:r>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lang w:val="en-US" w:eastAsia="zh-CN"/>
        </w:rPr>
        <w:t>6、</w:t>
      </w:r>
      <w:r>
        <w:rPr>
          <w:rFonts w:hint="eastAsia" w:ascii="仿宋_GB2312" w:hAnsi="Times New Roman" w:eastAsia="仿宋_GB2312" w:cs="Times New Roman"/>
          <w:sz w:val="32"/>
          <w:szCs w:val="32"/>
        </w:rPr>
        <w:t>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lang w:val="en-US" w:eastAsia="zh-CN"/>
        </w:rPr>
        <w:t>7、</w:t>
      </w:r>
      <w:r>
        <w:rPr>
          <w:rFonts w:hint="eastAsia" w:ascii="仿宋_GB2312" w:hAnsi="Times New Roman" w:eastAsia="仿宋_GB2312" w:cs="Times New Roman"/>
          <w:sz w:val="32"/>
          <w:szCs w:val="32"/>
        </w:rPr>
        <w:t>加强宣传培训调研。加强人员培训，提高本部门职工业务素质；加强调研，提出优化财政资金配置、提高资金使用效益的建议；加大宣传力度，强化预算绩效管理意识，促进预算绩效管理水平进一步提升。</w:t>
      </w:r>
    </w:p>
    <w:p>
      <w:pPr>
        <w:numPr>
          <w:ilvl w:val="0"/>
          <w:numId w:val="1"/>
        </w:numPr>
        <w:ind w:firstLine="640" w:firstLineChars="200"/>
        <w:rPr>
          <w:rFonts w:hint="eastAsia" w:ascii="仿宋_GB2312" w:hAnsi="Times New Roman" w:eastAsia="仿宋_GB2312" w:cs="Times New Roman"/>
          <w:b w:val="0"/>
          <w:bCs/>
          <w:color w:val="auto"/>
          <w:sz w:val="32"/>
          <w:szCs w:val="32"/>
          <w:lang w:val="en-US" w:eastAsia="zh-CN"/>
        </w:rPr>
      </w:pPr>
      <w:r>
        <w:rPr>
          <w:rFonts w:hint="eastAsia" w:ascii="仿宋_GB2312" w:hAnsi="Times New Roman" w:eastAsia="仿宋_GB2312" w:cs="Times New Roman"/>
          <w:b w:val="0"/>
          <w:bCs/>
          <w:color w:val="auto"/>
          <w:sz w:val="32"/>
          <w:szCs w:val="32"/>
          <w:lang w:val="en-US" w:eastAsia="zh-CN"/>
        </w:rPr>
        <w:t>部门整体支出绩效指标</w:t>
      </w:r>
    </w:p>
    <w:tbl>
      <w:tblPr>
        <w:tblStyle w:val="7"/>
        <w:tblW w:w="128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
      <w:tblGrid>
        <w:gridCol w:w="1269"/>
        <w:gridCol w:w="990"/>
        <w:gridCol w:w="2010"/>
        <w:gridCol w:w="1080"/>
        <w:gridCol w:w="3450"/>
        <w:gridCol w:w="900"/>
        <w:gridCol w:w="795"/>
        <w:gridCol w:w="990"/>
        <w:gridCol w:w="1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26" w:hRule="atLeast"/>
          <w:tblHeader/>
          <w:jc w:val="center"/>
        </w:trPr>
        <w:tc>
          <w:tcPr>
            <w:tcW w:w="1269"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一级指标</w:t>
            </w:r>
          </w:p>
        </w:tc>
        <w:tc>
          <w:tcPr>
            <w:tcW w:w="990"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二级</w:t>
            </w:r>
          </w:p>
          <w:p>
            <w:pPr>
              <w:widowControl/>
              <w:adjustRightInd w:val="0"/>
              <w:snapToGrid w:val="0"/>
              <w:jc w:val="center"/>
              <w:rPr>
                <w:rFonts w:ascii="方正书宋_GBK" w:eastAsia="方正书宋_GBK"/>
                <w:b/>
              </w:rPr>
            </w:pPr>
            <w:r>
              <w:rPr>
                <w:rFonts w:ascii="方正书宋_GBK" w:eastAsia="方正书宋_GBK"/>
                <w:b/>
              </w:rPr>
              <w:t>指标</w:t>
            </w:r>
          </w:p>
        </w:tc>
        <w:tc>
          <w:tcPr>
            <w:tcW w:w="2010"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三级</w:t>
            </w:r>
          </w:p>
          <w:p>
            <w:pPr>
              <w:widowControl/>
              <w:adjustRightInd w:val="0"/>
              <w:snapToGrid w:val="0"/>
              <w:jc w:val="center"/>
              <w:rPr>
                <w:rFonts w:ascii="方正书宋_GBK" w:eastAsia="方正书宋_GBK"/>
                <w:b/>
              </w:rPr>
            </w:pPr>
            <w:r>
              <w:rPr>
                <w:rFonts w:ascii="方正书宋_GBK" w:eastAsia="方正书宋_GBK"/>
                <w:b/>
              </w:rPr>
              <w:t>指标</w:t>
            </w:r>
          </w:p>
        </w:tc>
        <w:tc>
          <w:tcPr>
            <w:tcW w:w="1080"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评（扣）分标准</w:t>
            </w:r>
          </w:p>
        </w:tc>
        <w:tc>
          <w:tcPr>
            <w:tcW w:w="3450"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绩效指标</w:t>
            </w:r>
          </w:p>
          <w:p>
            <w:pPr>
              <w:widowControl/>
              <w:adjustRightInd w:val="0"/>
              <w:snapToGrid w:val="0"/>
              <w:jc w:val="center"/>
              <w:rPr>
                <w:rFonts w:ascii="方正书宋_GBK" w:eastAsia="方正书宋_GBK"/>
                <w:b/>
              </w:rPr>
            </w:pPr>
            <w:r>
              <w:rPr>
                <w:rFonts w:ascii="方正书宋_GBK" w:eastAsia="方正书宋_GBK"/>
                <w:b/>
              </w:rPr>
              <w:t>描述</w:t>
            </w:r>
          </w:p>
        </w:tc>
        <w:tc>
          <w:tcPr>
            <w:tcW w:w="2685" w:type="dxa"/>
            <w:gridSpan w:val="3"/>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指标值</w:t>
            </w:r>
          </w:p>
        </w:tc>
        <w:tc>
          <w:tcPr>
            <w:tcW w:w="1318"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指标值</w:t>
            </w:r>
          </w:p>
          <w:p>
            <w:pPr>
              <w:widowControl/>
              <w:adjustRightInd w:val="0"/>
              <w:snapToGrid w:val="0"/>
              <w:jc w:val="center"/>
              <w:rPr>
                <w:rFonts w:ascii="方正书宋_GBK" w:eastAsia="方正书宋_GBK"/>
                <w:b/>
              </w:rPr>
            </w:pPr>
            <w:r>
              <w:rPr>
                <w:rFonts w:ascii="方正书宋_GBK" w:eastAsia="方正书宋_GBK"/>
                <w:b/>
              </w:rPr>
              <w:t>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33" w:hRule="atLeast"/>
          <w:tblHeader/>
          <w:jc w:val="center"/>
        </w:trPr>
        <w:tc>
          <w:tcPr>
            <w:tcW w:w="1269" w:type="dxa"/>
            <w:vMerge w:val="continue"/>
            <w:tcBorders>
              <w:tl2br w:val="nil"/>
              <w:tr2bl w:val="nil"/>
            </w:tcBorders>
            <w:vAlign w:val="center"/>
          </w:tcPr>
          <w:p/>
        </w:tc>
        <w:tc>
          <w:tcPr>
            <w:tcW w:w="990" w:type="dxa"/>
            <w:vMerge w:val="continue"/>
            <w:tcBorders>
              <w:tl2br w:val="nil"/>
              <w:tr2bl w:val="nil"/>
            </w:tcBorders>
            <w:vAlign w:val="center"/>
          </w:tcPr>
          <w:p/>
        </w:tc>
        <w:tc>
          <w:tcPr>
            <w:tcW w:w="2010" w:type="dxa"/>
            <w:vMerge w:val="continue"/>
            <w:tcBorders>
              <w:tl2br w:val="nil"/>
              <w:tr2bl w:val="nil"/>
            </w:tcBorders>
            <w:vAlign w:val="center"/>
          </w:tcPr>
          <w:p/>
        </w:tc>
        <w:tc>
          <w:tcPr>
            <w:tcW w:w="1080" w:type="dxa"/>
            <w:vMerge w:val="continue"/>
            <w:tcBorders>
              <w:tl2br w:val="nil"/>
              <w:tr2bl w:val="nil"/>
            </w:tcBorders>
            <w:vAlign w:val="center"/>
          </w:tcPr>
          <w:p/>
        </w:tc>
        <w:tc>
          <w:tcPr>
            <w:tcW w:w="3450" w:type="dxa"/>
            <w:vMerge w:val="continue"/>
            <w:tcBorders>
              <w:tl2br w:val="nil"/>
              <w:tr2bl w:val="nil"/>
            </w:tcBorders>
            <w:vAlign w:val="center"/>
          </w:tcPr>
          <w:p/>
        </w:tc>
        <w:tc>
          <w:tcPr>
            <w:tcW w:w="900"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符号</w:t>
            </w:r>
          </w:p>
        </w:tc>
        <w:tc>
          <w:tcPr>
            <w:tcW w:w="795"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值</w:t>
            </w:r>
          </w:p>
        </w:tc>
        <w:tc>
          <w:tcPr>
            <w:tcW w:w="990"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单位</w:t>
            </w:r>
          </w:p>
        </w:tc>
        <w:tc>
          <w:tcPr>
            <w:tcW w:w="1318" w:type="dxa"/>
            <w:vMerge w:val="continue"/>
            <w:tcBorders>
              <w:tl2br w:val="nil"/>
              <w:tr2bl w:val="nil"/>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94" w:hRule="atLeast"/>
          <w:jc w:val="center"/>
        </w:trPr>
        <w:tc>
          <w:tcPr>
            <w:tcW w:w="1269" w:type="dxa"/>
            <w:vMerge w:val="restart"/>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部门产出</w:t>
            </w:r>
          </w:p>
        </w:tc>
        <w:tc>
          <w:tcPr>
            <w:tcW w:w="990"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数量</w:t>
            </w:r>
          </w:p>
        </w:tc>
        <w:tc>
          <w:tcPr>
            <w:tcW w:w="2010" w:type="dxa"/>
            <w:tcBorders>
              <w:tl2br w:val="nil"/>
              <w:tr2bl w:val="nil"/>
            </w:tcBorders>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城市管理集中整治活动</w:t>
            </w:r>
          </w:p>
        </w:tc>
        <w:tc>
          <w:tcPr>
            <w:tcW w:w="1080" w:type="dxa"/>
            <w:tcBorders>
              <w:tl2br w:val="nil"/>
              <w:tr2bl w:val="nil"/>
            </w:tcBorders>
            <w:vAlign w:val="center"/>
          </w:tcPr>
          <w:p>
            <w:pPr>
              <w:keepNext w:val="0"/>
              <w:keepLines w:val="0"/>
              <w:widowControl/>
              <w:suppressLineNumbers w:val="0"/>
              <w:jc w:val="center"/>
              <w:textAlignment w:val="top"/>
              <w:rPr>
                <w:rFonts w:ascii="方正书宋_GBK" w:eastAsia="方正书宋_GBK"/>
              </w:rPr>
            </w:pPr>
            <w:r>
              <w:rPr>
                <w:rFonts w:hint="eastAsia" w:ascii="宋体" w:hAnsi="宋体" w:eastAsia="宋体" w:cs="宋体"/>
                <w:i w:val="0"/>
                <w:color w:val="000000"/>
                <w:kern w:val="0"/>
                <w:sz w:val="18"/>
                <w:szCs w:val="18"/>
                <w:u w:val="none"/>
                <w:lang w:val="en-US" w:eastAsia="zh-CN" w:bidi="ar"/>
              </w:rPr>
              <w:t>10</w:t>
            </w:r>
          </w:p>
        </w:tc>
        <w:tc>
          <w:tcPr>
            <w:tcW w:w="3450" w:type="dxa"/>
            <w:tcBorders>
              <w:tl2br w:val="nil"/>
              <w:tr2bl w:val="nil"/>
            </w:tcBorders>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城市管理集中整治活动次数</w:t>
            </w:r>
          </w:p>
        </w:tc>
        <w:tc>
          <w:tcPr>
            <w:tcW w:w="900" w:type="dxa"/>
            <w:tcBorders>
              <w:tl2br w:val="nil"/>
              <w:tr2bl w:val="nil"/>
            </w:tcBorders>
            <w:vAlign w:val="center"/>
          </w:tcPr>
          <w:p>
            <w:pPr>
              <w:keepNext w:val="0"/>
              <w:keepLines w:val="0"/>
              <w:widowControl/>
              <w:suppressLineNumbers w:val="0"/>
              <w:jc w:val="center"/>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w:t>
            </w:r>
          </w:p>
        </w:tc>
        <w:tc>
          <w:tcPr>
            <w:tcW w:w="795" w:type="dxa"/>
            <w:tcBorders>
              <w:tl2br w:val="nil"/>
              <w:tr2bl w:val="nil"/>
            </w:tcBorders>
            <w:vAlign w:val="center"/>
          </w:tcPr>
          <w:p>
            <w:pPr>
              <w:keepNext w:val="0"/>
              <w:keepLines w:val="0"/>
              <w:widowControl/>
              <w:suppressLineNumbers w:val="0"/>
              <w:jc w:val="center"/>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10</w:t>
            </w:r>
          </w:p>
        </w:tc>
        <w:tc>
          <w:tcPr>
            <w:tcW w:w="990" w:type="dxa"/>
            <w:tcBorders>
              <w:tl2br w:val="nil"/>
              <w:tr2bl w:val="nil"/>
            </w:tcBorders>
            <w:vAlign w:val="center"/>
          </w:tcPr>
          <w:p>
            <w:pPr>
              <w:keepNext w:val="0"/>
              <w:keepLines w:val="0"/>
              <w:widowControl/>
              <w:suppressLineNumbers w:val="0"/>
              <w:jc w:val="center"/>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次</w:t>
            </w:r>
          </w:p>
        </w:tc>
        <w:tc>
          <w:tcPr>
            <w:tcW w:w="1318" w:type="dxa"/>
            <w:tcBorders>
              <w:tl2br w:val="nil"/>
              <w:tr2bl w:val="nil"/>
            </w:tcBorders>
            <w:vAlign w:val="center"/>
          </w:tcPr>
          <w:p>
            <w:pPr>
              <w:keepNext w:val="0"/>
              <w:keepLines w:val="0"/>
              <w:widowControl/>
              <w:suppressLineNumbers w:val="0"/>
              <w:jc w:val="center"/>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1269" w:type="dxa"/>
            <w:vMerge w:val="continue"/>
            <w:tcBorders>
              <w:tl2br w:val="nil"/>
              <w:tr2bl w:val="nil"/>
            </w:tcBorders>
            <w:vAlign w:val="center"/>
          </w:tcPr>
          <w:p/>
        </w:tc>
        <w:tc>
          <w:tcPr>
            <w:tcW w:w="990"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数量</w:t>
            </w:r>
          </w:p>
        </w:tc>
        <w:tc>
          <w:tcPr>
            <w:tcW w:w="2010" w:type="dxa"/>
            <w:tcBorders>
              <w:tl2br w:val="nil"/>
              <w:tr2bl w:val="nil"/>
            </w:tcBorders>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执法案件数</w:t>
            </w:r>
          </w:p>
        </w:tc>
        <w:tc>
          <w:tcPr>
            <w:tcW w:w="1080" w:type="dxa"/>
            <w:tcBorders>
              <w:tl2br w:val="nil"/>
              <w:tr2bl w:val="nil"/>
            </w:tcBorders>
            <w:vAlign w:val="center"/>
          </w:tcPr>
          <w:p>
            <w:pPr>
              <w:keepNext w:val="0"/>
              <w:keepLines w:val="0"/>
              <w:widowControl/>
              <w:suppressLineNumbers w:val="0"/>
              <w:jc w:val="center"/>
              <w:textAlignment w:val="top"/>
              <w:rPr>
                <w:rFonts w:ascii="方正书宋_GBK" w:eastAsia="方正书宋_GBK"/>
              </w:rPr>
            </w:pPr>
            <w:r>
              <w:rPr>
                <w:rFonts w:hint="eastAsia" w:ascii="宋体" w:hAnsi="宋体" w:eastAsia="宋体" w:cs="宋体"/>
                <w:i w:val="0"/>
                <w:color w:val="000000"/>
                <w:kern w:val="0"/>
                <w:sz w:val="18"/>
                <w:szCs w:val="18"/>
                <w:u w:val="none"/>
                <w:lang w:val="en-US" w:eastAsia="zh-CN" w:bidi="ar"/>
              </w:rPr>
              <w:t>10</w:t>
            </w:r>
          </w:p>
        </w:tc>
        <w:tc>
          <w:tcPr>
            <w:tcW w:w="3450" w:type="dxa"/>
            <w:tcBorders>
              <w:tl2br w:val="nil"/>
              <w:tr2bl w:val="nil"/>
            </w:tcBorders>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查处城市管理方面执法案件数</w:t>
            </w:r>
          </w:p>
        </w:tc>
        <w:tc>
          <w:tcPr>
            <w:tcW w:w="900" w:type="dxa"/>
            <w:tcBorders>
              <w:tl2br w:val="nil"/>
              <w:tr2bl w:val="nil"/>
            </w:tcBorders>
            <w:vAlign w:val="center"/>
          </w:tcPr>
          <w:p>
            <w:pPr>
              <w:keepNext w:val="0"/>
              <w:keepLines w:val="0"/>
              <w:widowControl/>
              <w:suppressLineNumbers w:val="0"/>
              <w:jc w:val="center"/>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w:t>
            </w:r>
          </w:p>
        </w:tc>
        <w:tc>
          <w:tcPr>
            <w:tcW w:w="795" w:type="dxa"/>
            <w:tcBorders>
              <w:tl2br w:val="nil"/>
              <w:tr2bl w:val="nil"/>
            </w:tcBorders>
            <w:vAlign w:val="center"/>
          </w:tcPr>
          <w:p>
            <w:pPr>
              <w:keepNext w:val="0"/>
              <w:keepLines w:val="0"/>
              <w:widowControl/>
              <w:suppressLineNumbers w:val="0"/>
              <w:jc w:val="center"/>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5000</w:t>
            </w:r>
          </w:p>
        </w:tc>
        <w:tc>
          <w:tcPr>
            <w:tcW w:w="990" w:type="dxa"/>
            <w:tcBorders>
              <w:tl2br w:val="nil"/>
              <w:tr2bl w:val="nil"/>
            </w:tcBorders>
            <w:vAlign w:val="center"/>
          </w:tcPr>
          <w:p>
            <w:pPr>
              <w:keepNext w:val="0"/>
              <w:keepLines w:val="0"/>
              <w:widowControl/>
              <w:suppressLineNumbers w:val="0"/>
              <w:jc w:val="center"/>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件</w:t>
            </w:r>
          </w:p>
        </w:tc>
        <w:tc>
          <w:tcPr>
            <w:tcW w:w="1318" w:type="dxa"/>
            <w:tcBorders>
              <w:tl2br w:val="nil"/>
              <w:tr2bl w:val="nil"/>
            </w:tcBorders>
            <w:vAlign w:val="center"/>
          </w:tcPr>
          <w:p>
            <w:pPr>
              <w:keepNext w:val="0"/>
              <w:keepLines w:val="0"/>
              <w:widowControl/>
              <w:suppressLineNumbers w:val="0"/>
              <w:jc w:val="center"/>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58" w:hRule="atLeast"/>
          <w:jc w:val="center"/>
        </w:trPr>
        <w:tc>
          <w:tcPr>
            <w:tcW w:w="1269" w:type="dxa"/>
            <w:vMerge w:val="continue"/>
            <w:tcBorders>
              <w:tl2br w:val="nil"/>
              <w:tr2bl w:val="nil"/>
            </w:tcBorders>
            <w:vAlign w:val="center"/>
          </w:tcPr>
          <w:p/>
        </w:tc>
        <w:tc>
          <w:tcPr>
            <w:tcW w:w="990"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质量</w:t>
            </w:r>
          </w:p>
        </w:tc>
        <w:tc>
          <w:tcPr>
            <w:tcW w:w="2010" w:type="dxa"/>
            <w:tcBorders>
              <w:tl2br w:val="nil"/>
              <w:tr2bl w:val="nil"/>
            </w:tcBorders>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治理效果达标率</w:t>
            </w:r>
          </w:p>
        </w:tc>
        <w:tc>
          <w:tcPr>
            <w:tcW w:w="1080" w:type="dxa"/>
            <w:tcBorders>
              <w:tl2br w:val="nil"/>
              <w:tr2bl w:val="nil"/>
            </w:tcBorders>
            <w:vAlign w:val="center"/>
          </w:tcPr>
          <w:p>
            <w:pPr>
              <w:keepNext w:val="0"/>
              <w:keepLines w:val="0"/>
              <w:widowControl/>
              <w:suppressLineNumbers w:val="0"/>
              <w:jc w:val="center"/>
              <w:textAlignment w:val="top"/>
              <w:rPr>
                <w:rFonts w:ascii="方正书宋_GBK" w:eastAsia="方正书宋_GBK"/>
              </w:rPr>
            </w:pPr>
            <w:r>
              <w:rPr>
                <w:rFonts w:hint="eastAsia" w:ascii="宋体" w:hAnsi="宋体" w:eastAsia="宋体" w:cs="宋体"/>
                <w:i w:val="0"/>
                <w:color w:val="000000"/>
                <w:kern w:val="0"/>
                <w:sz w:val="18"/>
                <w:szCs w:val="18"/>
                <w:u w:val="none"/>
                <w:lang w:val="en-US" w:eastAsia="zh-CN" w:bidi="ar"/>
              </w:rPr>
              <w:t>10</w:t>
            </w:r>
          </w:p>
        </w:tc>
        <w:tc>
          <w:tcPr>
            <w:tcW w:w="3450" w:type="dxa"/>
            <w:tcBorders>
              <w:tl2br w:val="nil"/>
              <w:tr2bl w:val="nil"/>
            </w:tcBorders>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达到计划效果的治理活动占比</w:t>
            </w:r>
          </w:p>
        </w:tc>
        <w:tc>
          <w:tcPr>
            <w:tcW w:w="900" w:type="dxa"/>
            <w:tcBorders>
              <w:tl2br w:val="nil"/>
              <w:tr2bl w:val="nil"/>
            </w:tcBorders>
            <w:vAlign w:val="center"/>
          </w:tcPr>
          <w:p>
            <w:pPr>
              <w:keepNext w:val="0"/>
              <w:keepLines w:val="0"/>
              <w:widowControl/>
              <w:suppressLineNumbers w:val="0"/>
              <w:jc w:val="center"/>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w:t>
            </w:r>
          </w:p>
        </w:tc>
        <w:tc>
          <w:tcPr>
            <w:tcW w:w="795" w:type="dxa"/>
            <w:tcBorders>
              <w:tl2br w:val="nil"/>
              <w:tr2bl w:val="nil"/>
            </w:tcBorders>
            <w:vAlign w:val="center"/>
          </w:tcPr>
          <w:p>
            <w:pPr>
              <w:keepNext w:val="0"/>
              <w:keepLines w:val="0"/>
              <w:widowControl/>
              <w:suppressLineNumbers w:val="0"/>
              <w:jc w:val="center"/>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90</w:t>
            </w:r>
          </w:p>
        </w:tc>
        <w:tc>
          <w:tcPr>
            <w:tcW w:w="990" w:type="dxa"/>
            <w:tcBorders>
              <w:tl2br w:val="nil"/>
              <w:tr2bl w:val="nil"/>
            </w:tcBorders>
            <w:vAlign w:val="center"/>
          </w:tcPr>
          <w:p>
            <w:pPr>
              <w:keepNext w:val="0"/>
              <w:keepLines w:val="0"/>
              <w:widowControl/>
              <w:suppressLineNumbers w:val="0"/>
              <w:jc w:val="center"/>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w:t>
            </w:r>
          </w:p>
        </w:tc>
        <w:tc>
          <w:tcPr>
            <w:tcW w:w="1318" w:type="dxa"/>
            <w:tcBorders>
              <w:tl2br w:val="nil"/>
              <w:tr2bl w:val="nil"/>
            </w:tcBorders>
            <w:vAlign w:val="center"/>
          </w:tcPr>
          <w:p>
            <w:pPr>
              <w:keepNext w:val="0"/>
              <w:keepLines w:val="0"/>
              <w:widowControl/>
              <w:suppressLineNumbers w:val="0"/>
              <w:jc w:val="center"/>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1269" w:type="dxa"/>
            <w:vMerge w:val="continue"/>
            <w:tcBorders>
              <w:tl2br w:val="nil"/>
              <w:tr2bl w:val="nil"/>
            </w:tcBorders>
            <w:vAlign w:val="center"/>
          </w:tcPr>
          <w:p/>
        </w:tc>
        <w:tc>
          <w:tcPr>
            <w:tcW w:w="990"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质量</w:t>
            </w:r>
          </w:p>
        </w:tc>
        <w:tc>
          <w:tcPr>
            <w:tcW w:w="2010" w:type="dxa"/>
            <w:tcBorders>
              <w:tl2br w:val="nil"/>
              <w:tr2bl w:val="nil"/>
            </w:tcBorders>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案件查处率</w:t>
            </w:r>
          </w:p>
        </w:tc>
        <w:tc>
          <w:tcPr>
            <w:tcW w:w="1080" w:type="dxa"/>
            <w:tcBorders>
              <w:tl2br w:val="nil"/>
              <w:tr2bl w:val="nil"/>
            </w:tcBorders>
            <w:vAlign w:val="center"/>
          </w:tcPr>
          <w:p>
            <w:pPr>
              <w:keepNext w:val="0"/>
              <w:keepLines w:val="0"/>
              <w:widowControl/>
              <w:suppressLineNumbers w:val="0"/>
              <w:jc w:val="center"/>
              <w:textAlignment w:val="top"/>
              <w:rPr>
                <w:rFonts w:ascii="方正书宋_GBK" w:eastAsia="方正书宋_GBK"/>
              </w:rPr>
            </w:pPr>
            <w:r>
              <w:rPr>
                <w:rFonts w:hint="eastAsia" w:ascii="宋体" w:hAnsi="宋体" w:eastAsia="宋体" w:cs="宋体"/>
                <w:i w:val="0"/>
                <w:color w:val="000000"/>
                <w:kern w:val="0"/>
                <w:sz w:val="18"/>
                <w:szCs w:val="18"/>
                <w:u w:val="none"/>
                <w:lang w:val="en-US" w:eastAsia="zh-CN" w:bidi="ar"/>
              </w:rPr>
              <w:t>10</w:t>
            </w:r>
          </w:p>
        </w:tc>
        <w:tc>
          <w:tcPr>
            <w:tcW w:w="3450" w:type="dxa"/>
            <w:tcBorders>
              <w:tl2br w:val="nil"/>
              <w:tr2bl w:val="nil"/>
            </w:tcBorders>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查处案件占发现案件的比率</w:t>
            </w:r>
          </w:p>
        </w:tc>
        <w:tc>
          <w:tcPr>
            <w:tcW w:w="900" w:type="dxa"/>
            <w:tcBorders>
              <w:tl2br w:val="nil"/>
              <w:tr2bl w:val="nil"/>
            </w:tcBorders>
            <w:vAlign w:val="center"/>
          </w:tcPr>
          <w:p>
            <w:pPr>
              <w:keepNext w:val="0"/>
              <w:keepLines w:val="0"/>
              <w:widowControl/>
              <w:suppressLineNumbers w:val="0"/>
              <w:jc w:val="center"/>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w:t>
            </w:r>
          </w:p>
        </w:tc>
        <w:tc>
          <w:tcPr>
            <w:tcW w:w="795" w:type="dxa"/>
            <w:tcBorders>
              <w:tl2br w:val="nil"/>
              <w:tr2bl w:val="nil"/>
            </w:tcBorders>
            <w:vAlign w:val="center"/>
          </w:tcPr>
          <w:p>
            <w:pPr>
              <w:keepNext w:val="0"/>
              <w:keepLines w:val="0"/>
              <w:widowControl/>
              <w:suppressLineNumbers w:val="0"/>
              <w:jc w:val="center"/>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100</w:t>
            </w:r>
          </w:p>
        </w:tc>
        <w:tc>
          <w:tcPr>
            <w:tcW w:w="990" w:type="dxa"/>
            <w:tcBorders>
              <w:tl2br w:val="nil"/>
              <w:tr2bl w:val="nil"/>
            </w:tcBorders>
            <w:vAlign w:val="center"/>
          </w:tcPr>
          <w:p>
            <w:pPr>
              <w:keepNext w:val="0"/>
              <w:keepLines w:val="0"/>
              <w:widowControl/>
              <w:suppressLineNumbers w:val="0"/>
              <w:jc w:val="center"/>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w:t>
            </w:r>
          </w:p>
        </w:tc>
        <w:tc>
          <w:tcPr>
            <w:tcW w:w="1318" w:type="dxa"/>
            <w:tcBorders>
              <w:tl2br w:val="nil"/>
              <w:tr2bl w:val="nil"/>
            </w:tcBorders>
            <w:vAlign w:val="center"/>
          </w:tcPr>
          <w:p>
            <w:pPr>
              <w:keepNext w:val="0"/>
              <w:keepLines w:val="0"/>
              <w:widowControl/>
              <w:suppressLineNumbers w:val="0"/>
              <w:jc w:val="center"/>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1269" w:type="dxa"/>
            <w:vMerge w:val="continue"/>
            <w:tcBorders>
              <w:tl2br w:val="nil"/>
              <w:tr2bl w:val="nil"/>
            </w:tcBorders>
            <w:vAlign w:val="center"/>
          </w:tcPr>
          <w:p/>
        </w:tc>
        <w:tc>
          <w:tcPr>
            <w:tcW w:w="990"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质量</w:t>
            </w:r>
          </w:p>
        </w:tc>
        <w:tc>
          <w:tcPr>
            <w:tcW w:w="2010" w:type="dxa"/>
            <w:tcBorders>
              <w:tl2br w:val="nil"/>
              <w:tr2bl w:val="nil"/>
            </w:tcBorders>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案件审结率</w:t>
            </w:r>
          </w:p>
        </w:tc>
        <w:tc>
          <w:tcPr>
            <w:tcW w:w="1080" w:type="dxa"/>
            <w:tcBorders>
              <w:tl2br w:val="nil"/>
              <w:tr2bl w:val="nil"/>
            </w:tcBorders>
            <w:vAlign w:val="center"/>
          </w:tcPr>
          <w:p>
            <w:pPr>
              <w:keepNext w:val="0"/>
              <w:keepLines w:val="0"/>
              <w:widowControl/>
              <w:suppressLineNumbers w:val="0"/>
              <w:jc w:val="center"/>
              <w:textAlignment w:val="top"/>
              <w:rPr>
                <w:rFonts w:ascii="方正书宋_GBK" w:eastAsia="方正书宋_GBK"/>
              </w:rPr>
            </w:pPr>
            <w:r>
              <w:rPr>
                <w:rFonts w:hint="eastAsia" w:ascii="宋体" w:hAnsi="宋体" w:eastAsia="宋体" w:cs="宋体"/>
                <w:i w:val="0"/>
                <w:color w:val="000000"/>
                <w:kern w:val="0"/>
                <w:sz w:val="18"/>
                <w:szCs w:val="18"/>
                <w:u w:val="none"/>
                <w:lang w:val="en-US" w:eastAsia="zh-CN" w:bidi="ar"/>
              </w:rPr>
              <w:t>10</w:t>
            </w:r>
          </w:p>
        </w:tc>
        <w:tc>
          <w:tcPr>
            <w:tcW w:w="3450" w:type="dxa"/>
            <w:tcBorders>
              <w:tl2br w:val="nil"/>
              <w:tr2bl w:val="nil"/>
            </w:tcBorders>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审结案件占总案件数的比率</w:t>
            </w:r>
          </w:p>
        </w:tc>
        <w:tc>
          <w:tcPr>
            <w:tcW w:w="900" w:type="dxa"/>
            <w:tcBorders>
              <w:tl2br w:val="nil"/>
              <w:tr2bl w:val="nil"/>
            </w:tcBorders>
            <w:vAlign w:val="center"/>
          </w:tcPr>
          <w:p>
            <w:pPr>
              <w:keepNext w:val="0"/>
              <w:keepLines w:val="0"/>
              <w:widowControl/>
              <w:suppressLineNumbers w:val="0"/>
              <w:jc w:val="center"/>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w:t>
            </w:r>
          </w:p>
        </w:tc>
        <w:tc>
          <w:tcPr>
            <w:tcW w:w="795" w:type="dxa"/>
            <w:tcBorders>
              <w:tl2br w:val="nil"/>
              <w:tr2bl w:val="nil"/>
            </w:tcBorders>
            <w:vAlign w:val="center"/>
          </w:tcPr>
          <w:p>
            <w:pPr>
              <w:keepNext w:val="0"/>
              <w:keepLines w:val="0"/>
              <w:widowControl/>
              <w:suppressLineNumbers w:val="0"/>
              <w:jc w:val="center"/>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100</w:t>
            </w:r>
          </w:p>
        </w:tc>
        <w:tc>
          <w:tcPr>
            <w:tcW w:w="990" w:type="dxa"/>
            <w:tcBorders>
              <w:tl2br w:val="nil"/>
              <w:tr2bl w:val="nil"/>
            </w:tcBorders>
            <w:vAlign w:val="center"/>
          </w:tcPr>
          <w:p>
            <w:pPr>
              <w:keepNext w:val="0"/>
              <w:keepLines w:val="0"/>
              <w:widowControl/>
              <w:suppressLineNumbers w:val="0"/>
              <w:jc w:val="center"/>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w:t>
            </w:r>
          </w:p>
        </w:tc>
        <w:tc>
          <w:tcPr>
            <w:tcW w:w="1318" w:type="dxa"/>
            <w:tcBorders>
              <w:tl2br w:val="nil"/>
              <w:tr2bl w:val="nil"/>
            </w:tcBorders>
            <w:vAlign w:val="center"/>
          </w:tcPr>
          <w:p>
            <w:pPr>
              <w:keepNext w:val="0"/>
              <w:keepLines w:val="0"/>
              <w:widowControl/>
              <w:suppressLineNumbers w:val="0"/>
              <w:jc w:val="center"/>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1269" w:type="dxa"/>
            <w:vMerge w:val="restart"/>
            <w:tcBorders>
              <w:tl2br w:val="nil"/>
              <w:tr2bl w:val="nil"/>
            </w:tcBorders>
            <w:vAlign w:val="center"/>
          </w:tcPr>
          <w:p>
            <w:pPr>
              <w:adjustRightInd w:val="0"/>
              <w:snapToGrid w:val="0"/>
              <w:jc w:val="center"/>
              <w:rPr>
                <w:rFonts w:ascii="方正书宋_GBK" w:eastAsia="方正书宋_GBK"/>
              </w:rPr>
            </w:pPr>
            <w:r>
              <w:rPr>
                <w:rFonts w:ascii="方正书宋_GBK" w:eastAsia="方正书宋_GBK"/>
              </w:rPr>
              <w:t>部门</w:t>
            </w:r>
            <w:r>
              <w:rPr>
                <w:rFonts w:hint="eastAsia" w:ascii="方正书宋_GBK" w:eastAsia="方正书宋_GBK"/>
              </w:rPr>
              <w:t>效果</w:t>
            </w:r>
          </w:p>
        </w:tc>
        <w:tc>
          <w:tcPr>
            <w:tcW w:w="990"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社会</w:t>
            </w:r>
          </w:p>
          <w:p>
            <w:pPr>
              <w:widowControl/>
              <w:adjustRightInd w:val="0"/>
              <w:snapToGrid w:val="0"/>
              <w:jc w:val="center"/>
              <w:rPr>
                <w:rFonts w:ascii="方正书宋_GBK" w:eastAsia="方正书宋_GBK"/>
              </w:rPr>
            </w:pPr>
            <w:r>
              <w:rPr>
                <w:rFonts w:ascii="方正书宋_GBK" w:eastAsia="方正书宋_GBK"/>
              </w:rPr>
              <w:t>效益</w:t>
            </w:r>
          </w:p>
        </w:tc>
        <w:tc>
          <w:tcPr>
            <w:tcW w:w="2010" w:type="dxa"/>
            <w:tcBorders>
              <w:tl2br w:val="nil"/>
              <w:tr2bl w:val="nil"/>
            </w:tcBorders>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提升我市城市文明形象</w:t>
            </w:r>
          </w:p>
        </w:tc>
        <w:tc>
          <w:tcPr>
            <w:tcW w:w="1080" w:type="dxa"/>
            <w:tcBorders>
              <w:tl2br w:val="nil"/>
              <w:tr2bl w:val="nil"/>
            </w:tcBorders>
            <w:vAlign w:val="center"/>
          </w:tcPr>
          <w:p>
            <w:pPr>
              <w:keepNext w:val="0"/>
              <w:keepLines w:val="0"/>
              <w:widowControl/>
              <w:suppressLineNumbers w:val="0"/>
              <w:jc w:val="center"/>
              <w:textAlignment w:val="top"/>
              <w:rPr>
                <w:rFonts w:ascii="方正书宋_GBK" w:eastAsia="方正书宋_GBK"/>
              </w:rPr>
            </w:pPr>
            <w:r>
              <w:rPr>
                <w:rFonts w:hint="eastAsia" w:ascii="宋体" w:hAnsi="宋体" w:eastAsia="宋体" w:cs="宋体"/>
                <w:i w:val="0"/>
                <w:color w:val="000000"/>
                <w:kern w:val="0"/>
                <w:sz w:val="18"/>
                <w:szCs w:val="18"/>
                <w:u w:val="none"/>
                <w:lang w:val="en-US" w:eastAsia="zh-CN" w:bidi="ar"/>
              </w:rPr>
              <w:t>20</w:t>
            </w:r>
          </w:p>
        </w:tc>
        <w:tc>
          <w:tcPr>
            <w:tcW w:w="3450" w:type="dxa"/>
            <w:tcBorders>
              <w:tl2br w:val="nil"/>
              <w:tr2bl w:val="nil"/>
            </w:tcBorders>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改善人居环境，提升我市城市文明形象</w:t>
            </w:r>
          </w:p>
        </w:tc>
        <w:tc>
          <w:tcPr>
            <w:tcW w:w="900" w:type="dxa"/>
            <w:tcBorders>
              <w:tl2br w:val="nil"/>
              <w:tr2bl w:val="nil"/>
            </w:tcBorders>
            <w:vAlign w:val="center"/>
          </w:tcPr>
          <w:p>
            <w:pPr>
              <w:keepNext w:val="0"/>
              <w:keepLines w:val="0"/>
              <w:widowControl/>
              <w:suppressLineNumbers w:val="0"/>
              <w:jc w:val="center"/>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文字描述</w:t>
            </w:r>
          </w:p>
        </w:tc>
        <w:tc>
          <w:tcPr>
            <w:tcW w:w="795" w:type="dxa"/>
            <w:tcBorders>
              <w:tl2br w:val="nil"/>
              <w:tr2bl w:val="nil"/>
            </w:tcBorders>
            <w:vAlign w:val="center"/>
          </w:tcPr>
          <w:p>
            <w:pPr>
              <w:jc w:val="center"/>
              <w:rPr>
                <w:rFonts w:ascii="方正书宋_GBK" w:eastAsia="方正书宋_GBK"/>
              </w:rPr>
            </w:pPr>
          </w:p>
        </w:tc>
        <w:tc>
          <w:tcPr>
            <w:tcW w:w="990" w:type="dxa"/>
            <w:tcBorders>
              <w:tl2br w:val="nil"/>
              <w:tr2bl w:val="nil"/>
            </w:tcBorders>
            <w:vAlign w:val="center"/>
          </w:tcPr>
          <w:p>
            <w:pPr>
              <w:keepNext w:val="0"/>
              <w:keepLines w:val="0"/>
              <w:widowControl/>
              <w:suppressLineNumbers w:val="0"/>
              <w:jc w:val="center"/>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效果显著</w:t>
            </w:r>
          </w:p>
        </w:tc>
        <w:tc>
          <w:tcPr>
            <w:tcW w:w="1318" w:type="dxa"/>
            <w:tcBorders>
              <w:tl2br w:val="nil"/>
              <w:tr2bl w:val="nil"/>
            </w:tcBorders>
            <w:vAlign w:val="center"/>
          </w:tcPr>
          <w:p>
            <w:pPr>
              <w:keepNext w:val="0"/>
              <w:keepLines w:val="0"/>
              <w:widowControl/>
              <w:suppressLineNumbers w:val="0"/>
              <w:jc w:val="center"/>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1269" w:type="dxa"/>
            <w:vMerge w:val="continue"/>
            <w:tcBorders>
              <w:tl2br w:val="nil"/>
              <w:tr2bl w:val="nil"/>
            </w:tcBorders>
            <w:vAlign w:val="center"/>
          </w:tcPr>
          <w:p/>
        </w:tc>
        <w:tc>
          <w:tcPr>
            <w:tcW w:w="990"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社会</w:t>
            </w:r>
          </w:p>
          <w:p>
            <w:pPr>
              <w:widowControl/>
              <w:adjustRightInd w:val="0"/>
              <w:snapToGrid w:val="0"/>
              <w:jc w:val="center"/>
              <w:rPr>
                <w:rFonts w:ascii="方正书宋_GBK" w:eastAsia="方正书宋_GBK"/>
              </w:rPr>
            </w:pPr>
            <w:r>
              <w:rPr>
                <w:rFonts w:ascii="方正书宋_GBK" w:eastAsia="方正书宋_GBK"/>
              </w:rPr>
              <w:t>效益</w:t>
            </w:r>
          </w:p>
        </w:tc>
        <w:tc>
          <w:tcPr>
            <w:tcW w:w="2010" w:type="dxa"/>
            <w:tcBorders>
              <w:tl2br w:val="nil"/>
              <w:tr2bl w:val="nil"/>
            </w:tcBorders>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文明城市创建成果</w:t>
            </w:r>
          </w:p>
        </w:tc>
        <w:tc>
          <w:tcPr>
            <w:tcW w:w="1080" w:type="dxa"/>
            <w:tcBorders>
              <w:tl2br w:val="nil"/>
              <w:tr2bl w:val="nil"/>
            </w:tcBorders>
            <w:vAlign w:val="center"/>
          </w:tcPr>
          <w:p>
            <w:pPr>
              <w:keepNext w:val="0"/>
              <w:keepLines w:val="0"/>
              <w:widowControl/>
              <w:suppressLineNumbers w:val="0"/>
              <w:jc w:val="center"/>
              <w:textAlignment w:val="top"/>
              <w:rPr>
                <w:rFonts w:ascii="方正书宋_GBK" w:eastAsia="方正书宋_GBK"/>
              </w:rPr>
            </w:pPr>
            <w:r>
              <w:rPr>
                <w:rFonts w:hint="eastAsia" w:ascii="宋体" w:hAnsi="宋体" w:eastAsia="宋体" w:cs="宋体"/>
                <w:i w:val="0"/>
                <w:color w:val="000000"/>
                <w:kern w:val="0"/>
                <w:sz w:val="18"/>
                <w:szCs w:val="18"/>
                <w:u w:val="none"/>
                <w:lang w:val="en-US" w:eastAsia="zh-CN" w:bidi="ar"/>
              </w:rPr>
              <w:t>20</w:t>
            </w:r>
          </w:p>
        </w:tc>
        <w:tc>
          <w:tcPr>
            <w:tcW w:w="3450" w:type="dxa"/>
            <w:tcBorders>
              <w:tl2br w:val="nil"/>
              <w:tr2bl w:val="nil"/>
            </w:tcBorders>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日常管理与集中整治相结合创建文明城市</w:t>
            </w:r>
          </w:p>
        </w:tc>
        <w:tc>
          <w:tcPr>
            <w:tcW w:w="900" w:type="dxa"/>
            <w:tcBorders>
              <w:tl2br w:val="nil"/>
              <w:tr2bl w:val="nil"/>
            </w:tcBorders>
            <w:vAlign w:val="center"/>
          </w:tcPr>
          <w:p>
            <w:pPr>
              <w:keepNext w:val="0"/>
              <w:keepLines w:val="0"/>
              <w:widowControl/>
              <w:suppressLineNumbers w:val="0"/>
              <w:jc w:val="center"/>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文字描述</w:t>
            </w:r>
          </w:p>
        </w:tc>
        <w:tc>
          <w:tcPr>
            <w:tcW w:w="795" w:type="dxa"/>
            <w:tcBorders>
              <w:tl2br w:val="nil"/>
              <w:tr2bl w:val="nil"/>
            </w:tcBorders>
            <w:vAlign w:val="center"/>
          </w:tcPr>
          <w:p>
            <w:pPr>
              <w:jc w:val="center"/>
              <w:rPr>
                <w:rFonts w:ascii="方正书宋_GBK" w:eastAsia="方正书宋_GBK"/>
              </w:rPr>
            </w:pPr>
          </w:p>
        </w:tc>
        <w:tc>
          <w:tcPr>
            <w:tcW w:w="990" w:type="dxa"/>
            <w:tcBorders>
              <w:tl2br w:val="nil"/>
              <w:tr2bl w:val="nil"/>
            </w:tcBorders>
            <w:vAlign w:val="center"/>
          </w:tcPr>
          <w:p>
            <w:pPr>
              <w:keepNext w:val="0"/>
              <w:keepLines w:val="0"/>
              <w:widowControl/>
              <w:suppressLineNumbers w:val="0"/>
              <w:jc w:val="center"/>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保持省级文明城市</w:t>
            </w:r>
          </w:p>
        </w:tc>
        <w:tc>
          <w:tcPr>
            <w:tcW w:w="1318" w:type="dxa"/>
            <w:tcBorders>
              <w:tl2br w:val="nil"/>
              <w:tr2bl w:val="nil"/>
            </w:tcBorders>
            <w:vAlign w:val="center"/>
          </w:tcPr>
          <w:p>
            <w:pPr>
              <w:keepNext w:val="0"/>
              <w:keepLines w:val="0"/>
              <w:widowControl/>
              <w:suppressLineNumbers w:val="0"/>
              <w:jc w:val="center"/>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04" w:hRule="atLeast"/>
          <w:jc w:val="center"/>
        </w:trPr>
        <w:tc>
          <w:tcPr>
            <w:tcW w:w="1269" w:type="dxa"/>
            <w:vMerge w:val="continue"/>
            <w:tcBorders>
              <w:tl2br w:val="nil"/>
              <w:tr2bl w:val="nil"/>
            </w:tcBorders>
            <w:vAlign w:val="center"/>
          </w:tcPr>
          <w:p/>
        </w:tc>
        <w:tc>
          <w:tcPr>
            <w:tcW w:w="990"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满意度</w:t>
            </w:r>
          </w:p>
        </w:tc>
        <w:tc>
          <w:tcPr>
            <w:tcW w:w="2010" w:type="dxa"/>
            <w:tcBorders>
              <w:tl2br w:val="nil"/>
              <w:tr2bl w:val="nil"/>
            </w:tcBorders>
            <w:noWrap/>
            <w:vAlign w:val="center"/>
          </w:tcPr>
          <w:p>
            <w:pPr>
              <w:widowControl/>
              <w:adjustRightInd w:val="0"/>
              <w:snapToGrid w:val="0"/>
              <w:rPr>
                <w:rFonts w:ascii="方正书宋_GBK" w:eastAsia="方正书宋_GBK"/>
              </w:rPr>
            </w:pPr>
            <w:r>
              <w:rPr>
                <w:rFonts w:hint="eastAsia" w:ascii="方正书宋_GBK" w:eastAsia="方正书宋_GBK"/>
              </w:rPr>
              <w:t>受益群体满意度</w:t>
            </w:r>
          </w:p>
        </w:tc>
        <w:tc>
          <w:tcPr>
            <w:tcW w:w="1080" w:type="dxa"/>
            <w:tcBorders>
              <w:tl2br w:val="nil"/>
              <w:tr2bl w:val="nil"/>
            </w:tcBorders>
            <w:noWrap/>
            <w:vAlign w:val="center"/>
          </w:tcPr>
          <w:p>
            <w:pPr>
              <w:keepNext w:val="0"/>
              <w:keepLines w:val="0"/>
              <w:widowControl/>
              <w:suppressLineNumbers w:val="0"/>
              <w:jc w:val="center"/>
              <w:textAlignment w:val="top"/>
              <w:rPr>
                <w:rFonts w:ascii="方正书宋_GBK" w:eastAsia="方正书宋_GBK"/>
              </w:rPr>
            </w:pPr>
            <w:r>
              <w:rPr>
                <w:rFonts w:hint="eastAsia" w:ascii="宋体" w:hAnsi="宋体" w:eastAsia="宋体" w:cs="宋体"/>
                <w:i w:val="0"/>
                <w:color w:val="000000"/>
                <w:kern w:val="0"/>
                <w:sz w:val="18"/>
                <w:szCs w:val="18"/>
                <w:u w:val="none"/>
                <w:lang w:val="en-US" w:eastAsia="zh-CN" w:bidi="ar"/>
              </w:rPr>
              <w:t>10</w:t>
            </w:r>
          </w:p>
        </w:tc>
        <w:tc>
          <w:tcPr>
            <w:tcW w:w="3450" w:type="dxa"/>
            <w:tcBorders>
              <w:tl2br w:val="nil"/>
              <w:tr2bl w:val="nil"/>
            </w:tcBorders>
            <w:noWrap/>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市区群众对市容环境改善的整体满意度</w:t>
            </w:r>
          </w:p>
        </w:tc>
        <w:tc>
          <w:tcPr>
            <w:tcW w:w="900" w:type="dxa"/>
            <w:tcBorders>
              <w:tl2br w:val="nil"/>
              <w:tr2bl w:val="nil"/>
            </w:tcBorders>
            <w:vAlign w:val="center"/>
          </w:tcPr>
          <w:p>
            <w:pPr>
              <w:keepNext w:val="0"/>
              <w:keepLines w:val="0"/>
              <w:widowControl/>
              <w:suppressLineNumbers w:val="0"/>
              <w:jc w:val="center"/>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w:t>
            </w:r>
          </w:p>
        </w:tc>
        <w:tc>
          <w:tcPr>
            <w:tcW w:w="795" w:type="dxa"/>
            <w:tcBorders>
              <w:tl2br w:val="nil"/>
              <w:tr2bl w:val="nil"/>
            </w:tcBorders>
            <w:vAlign w:val="center"/>
          </w:tcPr>
          <w:p>
            <w:pPr>
              <w:keepNext w:val="0"/>
              <w:keepLines w:val="0"/>
              <w:widowControl/>
              <w:suppressLineNumbers w:val="0"/>
              <w:jc w:val="center"/>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90</w:t>
            </w:r>
          </w:p>
        </w:tc>
        <w:tc>
          <w:tcPr>
            <w:tcW w:w="990" w:type="dxa"/>
            <w:tcBorders>
              <w:tl2br w:val="nil"/>
              <w:tr2bl w:val="nil"/>
            </w:tcBorders>
            <w:vAlign w:val="center"/>
          </w:tcPr>
          <w:p>
            <w:pPr>
              <w:keepNext w:val="0"/>
              <w:keepLines w:val="0"/>
              <w:widowControl/>
              <w:suppressLineNumbers w:val="0"/>
              <w:jc w:val="center"/>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w:t>
            </w:r>
          </w:p>
        </w:tc>
        <w:tc>
          <w:tcPr>
            <w:tcW w:w="1318" w:type="dxa"/>
            <w:tcBorders>
              <w:tl2br w:val="nil"/>
              <w:tr2bl w:val="nil"/>
            </w:tcBorders>
            <w:vAlign w:val="center"/>
          </w:tcPr>
          <w:p>
            <w:pPr>
              <w:keepNext w:val="0"/>
              <w:keepLines w:val="0"/>
              <w:widowControl/>
              <w:suppressLineNumbers w:val="0"/>
              <w:jc w:val="center"/>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计划标准</w:t>
            </w:r>
          </w:p>
        </w:tc>
      </w:tr>
    </w:tbl>
    <w:p>
      <w:pPr>
        <w:ind w:firstLine="640" w:firstLineChars="200"/>
        <w:rPr>
          <w:rFonts w:hint="eastAsia" w:ascii="仿宋_GB2312" w:hAnsi="Times New Roman" w:eastAsia="仿宋_GB2312" w:cs="Times New Roman"/>
          <w:sz w:val="32"/>
          <w:szCs w:val="32"/>
        </w:rPr>
      </w:pPr>
    </w:p>
    <w:p>
      <w:pPr>
        <w:autoSpaceDE w:val="0"/>
        <w:autoSpaceDN w:val="0"/>
        <w:adjustRightInd w:val="0"/>
        <w:ind w:firstLine="643" w:firstLineChars="200"/>
        <w:jc w:val="left"/>
      </w:pPr>
      <w:r>
        <w:rPr>
          <w:rFonts w:hint="eastAsia" w:ascii="楷体_GB2312" w:hAnsi="Times New Roman" w:eastAsia="楷体_GB2312" w:cs="Times New Roman"/>
          <w:b/>
          <w:sz w:val="32"/>
          <w:szCs w:val="32"/>
        </w:rPr>
        <w:t>第二部分 预算项目</w:t>
      </w:r>
      <w:r>
        <w:rPr>
          <w:rFonts w:ascii="楷体_GB2312" w:hAnsi="Times New Roman" w:eastAsia="楷体_GB2312" w:cs="Times New Roman"/>
          <w:b/>
          <w:sz w:val="32"/>
          <w:szCs w:val="32"/>
        </w:rPr>
        <w:t>绩效目标</w:t>
      </w:r>
      <w:bookmarkEnd w:id="1"/>
    </w:p>
    <w:p>
      <w:pPr>
        <w:numPr>
          <w:ilvl w:val="0"/>
          <w:numId w:val="2"/>
        </w:numPr>
        <w:ind w:firstLine="560" w:firstLineChars="200"/>
        <w:jc w:val="left"/>
        <w:outlineLvl w:val="3"/>
        <w:rPr>
          <w:rFonts w:hint="eastAsia" w:ascii="方正仿宋_GBK" w:eastAsia="方正仿宋_GBK"/>
          <w:b/>
          <w:sz w:val="28"/>
        </w:rPr>
      </w:pPr>
      <w:bookmarkStart w:id="2" w:name="_Toc64965521"/>
      <w:r>
        <w:rPr>
          <w:rFonts w:hint="eastAsia" w:ascii="方正仿宋_GBK" w:eastAsia="方正仿宋_GBK"/>
          <w:b/>
          <w:sz w:val="28"/>
        </w:rPr>
        <w:t>执法辅助人员巡查工作经费绩效目标表</w:t>
      </w:r>
      <w:bookmarkEnd w:id="2"/>
    </w:p>
    <w:p>
      <w:pPr>
        <w:numPr>
          <w:ilvl w:val="0"/>
          <w:numId w:val="0"/>
        </w:numPr>
        <w:jc w:val="left"/>
        <w:outlineLvl w:val="3"/>
        <w:rPr>
          <w:rFonts w:ascii="Times New Roman" w:hAnsi="宋体"/>
          <w:b/>
          <w:sz w:val="28"/>
        </w:rPr>
      </w:pP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1、执法辅助人员巡查工作经费绩效目标表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1.项目资金用于支付单位聘请的67名执法辅助人员所增加的执法用品及水、电、维修等执法办公费用，保障单位各项工作正常运转，执法辅助人员补充单位执法力量，提高单位执法服务效率。</w:t>
            </w:r>
          </w:p>
        </w:tc>
      </w:tr>
    </w:tbl>
    <w:p>
      <w:pPr>
        <w:spacing w:line="14" w:lineRule="exact"/>
        <w:jc w:val="center"/>
        <w:rPr>
          <w:rFonts w:ascii="Times New Roman"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350"/>
        <w:gridCol w:w="1305"/>
        <w:gridCol w:w="2646"/>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70"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350"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305"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64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350"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305"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补充执法力量人数</w:t>
            </w:r>
          </w:p>
        </w:tc>
        <w:tc>
          <w:tcPr>
            <w:tcW w:w="264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补充执法力量人数</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67人</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350"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130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保障日常办公和执法巡查需求</w:t>
            </w:r>
          </w:p>
        </w:tc>
        <w:tc>
          <w:tcPr>
            <w:tcW w:w="264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保障日常办公和执法巡查需求</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满足需求</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350"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30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保障单位正常运转</w:t>
            </w:r>
          </w:p>
        </w:tc>
        <w:tc>
          <w:tcPr>
            <w:tcW w:w="264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保障单位正常运转</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运转正常</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350"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30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费用支付时间</w:t>
            </w:r>
          </w:p>
        </w:tc>
        <w:tc>
          <w:tcPr>
            <w:tcW w:w="264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在规定时间内支付各项费用</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≤10月</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350"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30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经费预算控制数</w:t>
            </w:r>
          </w:p>
        </w:tc>
        <w:tc>
          <w:tcPr>
            <w:tcW w:w="264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经费预算控制数保障工作高效实施</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≤16.5万元</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350"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30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辅助完成案件数量</w:t>
            </w:r>
          </w:p>
        </w:tc>
        <w:tc>
          <w:tcPr>
            <w:tcW w:w="264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全年辅助完成案件数量</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≥3000件</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350"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30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执法力量提升情况</w:t>
            </w:r>
          </w:p>
        </w:tc>
        <w:tc>
          <w:tcPr>
            <w:tcW w:w="264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执法力量提升情况</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效果显著</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65"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350"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30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执法人员满意度调查</w:t>
            </w:r>
          </w:p>
        </w:tc>
        <w:tc>
          <w:tcPr>
            <w:tcW w:w="264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执法人员对辅助人员满意数量占被调查人数的比例。</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调查问卷</w:t>
            </w:r>
          </w:p>
        </w:tc>
      </w:tr>
    </w:tbl>
    <w:p>
      <w:pPr>
        <w:spacing w:line="300" w:lineRule="exact"/>
        <w:jc w:val="left"/>
        <w:sectPr>
          <w:pgSz w:w="16839" w:h="11907" w:orient="landscape"/>
          <w:pgMar w:top="1304" w:right="1984" w:bottom="1304" w:left="1134" w:header="851" w:footer="992" w:gutter="0"/>
          <w:cols w:space="0" w:num="1"/>
          <w:rtlGutter w:val="0"/>
          <w:docGrid w:type="lines" w:linePitch="320" w:charSpace="0"/>
        </w:sectPr>
      </w:pPr>
    </w:p>
    <w:p>
      <w:pPr>
        <w:numPr>
          <w:ilvl w:val="0"/>
          <w:numId w:val="2"/>
        </w:numPr>
        <w:ind w:left="0" w:leftChars="0" w:firstLine="560" w:firstLineChars="200"/>
        <w:jc w:val="left"/>
        <w:outlineLvl w:val="3"/>
        <w:rPr>
          <w:rFonts w:hint="eastAsia" w:ascii="方正仿宋_GBK" w:eastAsia="方正仿宋_GBK"/>
          <w:b/>
          <w:sz w:val="28"/>
        </w:rPr>
      </w:pPr>
      <w:bookmarkStart w:id="3" w:name="_Toc64965522"/>
      <w:r>
        <w:rPr>
          <w:rFonts w:hint="eastAsia" w:ascii="方正仿宋_GBK" w:eastAsia="方正仿宋_GBK"/>
          <w:b/>
          <w:sz w:val="28"/>
        </w:rPr>
        <w:t>机房整改经费绩效目标表</w:t>
      </w:r>
      <w:bookmarkEnd w:id="3"/>
    </w:p>
    <w:p>
      <w:pPr>
        <w:numPr>
          <w:ilvl w:val="0"/>
          <w:numId w:val="0"/>
        </w:numPr>
        <w:ind w:leftChars="200"/>
        <w:jc w:val="left"/>
        <w:outlineLvl w:val="3"/>
        <w:rPr>
          <w:rFonts w:ascii="Times New Roman" w:hAnsi="宋体"/>
          <w:b/>
          <w:sz w:val="28"/>
        </w:rPr>
      </w:pP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2、机房整改经费绩效目标表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80"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1.通过对单位机场设备及功能进行升级改造，开展增设防火墙系统、墙面防火防静电处理、陶瓷静电地板处理等工作，使机房设施符合当前网络安全和信息化发展的要求。</w:t>
            </w:r>
          </w:p>
        </w:tc>
      </w:tr>
    </w:tbl>
    <w:p>
      <w:pPr>
        <w:spacing w:line="14" w:lineRule="exact"/>
        <w:jc w:val="center"/>
        <w:rPr>
          <w:rFonts w:ascii="Times New Roman"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290"/>
        <w:gridCol w:w="1365"/>
        <w:gridCol w:w="2646"/>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02"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290"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365"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64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34"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290"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365"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防火墙系统</w:t>
            </w:r>
          </w:p>
        </w:tc>
        <w:tc>
          <w:tcPr>
            <w:tcW w:w="264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增设防火墙系统</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1台</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290"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136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墙面防火防静电</w:t>
            </w:r>
          </w:p>
        </w:tc>
        <w:tc>
          <w:tcPr>
            <w:tcW w:w="264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墙面防火防静电处理</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125.12平方米</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290"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136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陶瓷静电地板</w:t>
            </w:r>
          </w:p>
        </w:tc>
        <w:tc>
          <w:tcPr>
            <w:tcW w:w="264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陶瓷静电地板处理</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42.36平方米</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290"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36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工程质量验收合格率</w:t>
            </w:r>
          </w:p>
        </w:tc>
        <w:tc>
          <w:tcPr>
            <w:tcW w:w="264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各项改造工程质量合格率</w:t>
            </w:r>
          </w:p>
        </w:tc>
        <w:tc>
          <w:tcPr>
            <w:tcW w:w="1276" w:type="dxa"/>
            <w:shd w:val="clear" w:color="auto" w:fill="auto"/>
            <w:noWrap w:val="0"/>
            <w:vAlign w:val="center"/>
          </w:tcPr>
          <w:p>
            <w:pPr>
              <w:spacing w:line="300" w:lineRule="exact"/>
              <w:jc w:val="left"/>
              <w:rPr>
                <w:rFonts w:hint="eastAsia" w:ascii="方正书宋_GBK" w:eastAsia="方正书宋_GBK"/>
              </w:rPr>
            </w:pP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合同标准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290"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36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合同签订日期</w:t>
            </w:r>
          </w:p>
        </w:tc>
        <w:tc>
          <w:tcPr>
            <w:tcW w:w="264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合同签订日期</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≤3月</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290"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36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改造竣工时间</w:t>
            </w:r>
          </w:p>
        </w:tc>
        <w:tc>
          <w:tcPr>
            <w:tcW w:w="264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改造工作竣工时间</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≤6月</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合同标准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290"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36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项目预算控制数</w:t>
            </w:r>
          </w:p>
        </w:tc>
        <w:tc>
          <w:tcPr>
            <w:tcW w:w="264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项目预算控制数</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≤15万元</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290"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36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网络安全和信息化达标率</w:t>
            </w:r>
          </w:p>
        </w:tc>
        <w:tc>
          <w:tcPr>
            <w:tcW w:w="264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网络安全和信息化达标率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≥98%</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测评标准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40"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290"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36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机房工作人员满意度</w:t>
            </w:r>
          </w:p>
        </w:tc>
        <w:tc>
          <w:tcPr>
            <w:tcW w:w="264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机房工作人员的整体满意度</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≥95%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调查问卷</w:t>
            </w:r>
          </w:p>
        </w:tc>
      </w:tr>
    </w:tbl>
    <w:p>
      <w:pPr>
        <w:spacing w:line="300" w:lineRule="exact"/>
        <w:jc w:val="left"/>
        <w:sectPr>
          <w:pgSz w:w="16839" w:h="11907" w:orient="landscape"/>
          <w:pgMar w:top="1304" w:right="1984" w:bottom="1304" w:left="1134" w:header="851" w:footer="992" w:gutter="0"/>
          <w:cols w:space="0" w:num="1"/>
          <w:rtlGutter w:val="0"/>
          <w:docGrid w:type="lines" w:linePitch="320" w:charSpace="0"/>
        </w:sectPr>
      </w:pPr>
    </w:p>
    <w:p>
      <w:pPr>
        <w:spacing w:line="300" w:lineRule="exact"/>
        <w:jc w:val="left"/>
      </w:pPr>
    </w:p>
    <w:p>
      <w:pPr>
        <w:numPr>
          <w:ilvl w:val="0"/>
          <w:numId w:val="2"/>
        </w:numPr>
        <w:ind w:left="0" w:leftChars="0" w:firstLine="560" w:firstLineChars="200"/>
        <w:jc w:val="left"/>
        <w:outlineLvl w:val="3"/>
        <w:rPr>
          <w:rFonts w:hint="eastAsia" w:ascii="方正仿宋_GBK" w:eastAsia="方正仿宋_GBK"/>
          <w:b/>
          <w:sz w:val="28"/>
        </w:rPr>
      </w:pPr>
      <w:bookmarkStart w:id="4" w:name="_Toc64965523"/>
      <w:r>
        <w:rPr>
          <w:rFonts w:hint="eastAsia" w:ascii="方正仿宋_GBK" w:eastAsia="方正仿宋_GBK"/>
          <w:b/>
          <w:sz w:val="28"/>
        </w:rPr>
        <w:t>空调购置经费绩效目标表</w:t>
      </w:r>
      <w:bookmarkEnd w:id="4"/>
    </w:p>
    <w:p>
      <w:pPr>
        <w:numPr>
          <w:ilvl w:val="0"/>
          <w:numId w:val="0"/>
        </w:numPr>
        <w:ind w:leftChars="200"/>
        <w:jc w:val="left"/>
        <w:outlineLvl w:val="3"/>
        <w:rPr>
          <w:rFonts w:ascii="Times New Roman" w:hAnsi="宋体"/>
          <w:b/>
          <w:sz w:val="28"/>
        </w:rPr>
      </w:pP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3、空调购置经费绩效目标表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50"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1.为解决局内现有空调老化严重、故障频出的问题，本项目计划购置更新局内57台空调，满足人员办公需求，改善办公环境，提高办公效率。减少维修成本.</w:t>
            </w:r>
          </w:p>
        </w:tc>
      </w:tr>
    </w:tbl>
    <w:p>
      <w:pPr>
        <w:spacing w:line="14" w:lineRule="exact"/>
        <w:jc w:val="center"/>
        <w:rPr>
          <w:rFonts w:ascii="Times New Roman"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305"/>
        <w:gridCol w:w="1105"/>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92"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305"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105"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24"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305"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105"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空调数量</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购置空调数量</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57台</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30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10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质量合格率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质量合格空调数量占购置空调数量的比率</w:t>
            </w:r>
          </w:p>
        </w:tc>
        <w:tc>
          <w:tcPr>
            <w:tcW w:w="1276" w:type="dxa"/>
            <w:shd w:val="clear" w:color="auto" w:fill="auto"/>
            <w:noWrap w:val="0"/>
            <w:vAlign w:val="center"/>
          </w:tcPr>
          <w:p>
            <w:pPr>
              <w:spacing w:line="300" w:lineRule="exact"/>
              <w:jc w:val="left"/>
              <w:rPr>
                <w:rFonts w:hint="eastAsia" w:ascii="方正书宋_GBK" w:eastAsia="方正书宋_GBK"/>
              </w:rPr>
            </w:pP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30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10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空调报修降低率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更新后空调报修减少次数与同期报修次数的比</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30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10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空调安装工作完成时间</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空调安装工作完成时间</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≤6月</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30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10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空调购置预算控制数</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空调购置预算控制数</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≤20万元</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30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10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办公环境改善</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办公环境改善</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效果显著</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85"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30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10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工作人员满意度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工作人员对更新后空调的满意程度</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≥95%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调查问卷</w:t>
            </w:r>
          </w:p>
        </w:tc>
      </w:tr>
    </w:tbl>
    <w:p>
      <w:pPr>
        <w:spacing w:line="300" w:lineRule="exact"/>
        <w:jc w:val="left"/>
        <w:sectPr>
          <w:pgSz w:w="16838" w:h="11905" w:orient="landscape"/>
          <w:pgMar w:top="1304" w:right="1984" w:bottom="1304" w:left="1134" w:header="851" w:footer="992" w:gutter="0"/>
          <w:cols w:space="425" w:num="1"/>
          <w:rtlGutter w:val="0"/>
          <w:docGrid w:type="lines" w:linePitch="320" w:charSpace="0"/>
        </w:sectPr>
      </w:pPr>
    </w:p>
    <w:p>
      <w:pPr>
        <w:spacing w:line="300" w:lineRule="exact"/>
        <w:jc w:val="left"/>
      </w:pPr>
    </w:p>
    <w:p>
      <w:pPr>
        <w:numPr>
          <w:ilvl w:val="0"/>
          <w:numId w:val="2"/>
        </w:numPr>
        <w:ind w:left="0" w:leftChars="0" w:firstLine="560" w:firstLineChars="200"/>
        <w:jc w:val="left"/>
        <w:outlineLvl w:val="3"/>
        <w:rPr>
          <w:rFonts w:hint="eastAsia" w:ascii="方正仿宋_GBK" w:eastAsia="方正仿宋_GBK"/>
          <w:b/>
          <w:sz w:val="28"/>
        </w:rPr>
      </w:pPr>
      <w:bookmarkStart w:id="5" w:name="_Toc64965524"/>
      <w:r>
        <w:rPr>
          <w:rFonts w:hint="eastAsia" w:ascii="方正仿宋_GBK" w:eastAsia="方正仿宋_GBK"/>
          <w:b/>
          <w:sz w:val="28"/>
        </w:rPr>
        <w:t>待细化资金绩效目标表</w:t>
      </w:r>
      <w:bookmarkEnd w:id="5"/>
    </w:p>
    <w:p>
      <w:pPr>
        <w:numPr>
          <w:ilvl w:val="0"/>
          <w:numId w:val="0"/>
        </w:numPr>
        <w:ind w:leftChars="200"/>
        <w:jc w:val="left"/>
        <w:outlineLvl w:val="3"/>
        <w:rPr>
          <w:rFonts w:ascii="Times New Roman" w:hAnsi="宋体"/>
          <w:b/>
          <w:sz w:val="28"/>
        </w:rPr>
      </w:pP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4、待细化资金绩效目标表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4"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1.通过对街面小广告的清理，使市容市貌得到提升</w:t>
            </w:r>
          </w:p>
        </w:tc>
      </w:tr>
    </w:tbl>
    <w:p>
      <w:pPr>
        <w:spacing w:line="14" w:lineRule="exact"/>
        <w:jc w:val="center"/>
        <w:rPr>
          <w:rFonts w:ascii="Times New Roman"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275"/>
        <w:gridCol w:w="1135"/>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275"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135"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275"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135"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清理街道数量</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清理覆盖街道数</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≥13条</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计划指标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7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27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1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清理效果</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小广告清理率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≥98%</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27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1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清理费用支付时间</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清理费用支付时间</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按季度支付</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27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1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清理费用预算控制数</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清理费用预算控制数</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≤33.7万元</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27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1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市容环境提升情况</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市容环境提升情况</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效果显著</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70"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27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1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居民满意度调查</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居民对清理效果满意人数占调查人数的的比率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≥95%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调查问卷</w:t>
            </w:r>
          </w:p>
        </w:tc>
      </w:tr>
    </w:tbl>
    <w:p>
      <w:pPr>
        <w:spacing w:line="300" w:lineRule="exact"/>
        <w:jc w:val="left"/>
        <w:sectPr>
          <w:pgSz w:w="16838" w:h="11905" w:orient="landscape"/>
          <w:pgMar w:top="1304" w:right="1984" w:bottom="1304" w:left="1134" w:header="851" w:footer="992" w:gutter="0"/>
          <w:cols w:space="425" w:num="1"/>
          <w:rtlGutter w:val="0"/>
          <w:docGrid w:type="lines" w:linePitch="320" w:charSpace="0"/>
        </w:sectPr>
      </w:pPr>
    </w:p>
    <w:p>
      <w:pPr>
        <w:spacing w:line="300" w:lineRule="exact"/>
        <w:jc w:val="left"/>
      </w:pPr>
    </w:p>
    <w:p>
      <w:pPr>
        <w:numPr>
          <w:ilvl w:val="0"/>
          <w:numId w:val="2"/>
        </w:numPr>
        <w:ind w:left="0" w:leftChars="0" w:firstLine="560" w:firstLineChars="200"/>
        <w:jc w:val="left"/>
        <w:outlineLvl w:val="3"/>
        <w:rPr>
          <w:rFonts w:hint="eastAsia" w:ascii="方正仿宋_GBK" w:eastAsia="方正仿宋_GBK"/>
          <w:b/>
          <w:sz w:val="28"/>
        </w:rPr>
      </w:pPr>
      <w:bookmarkStart w:id="6" w:name="_Toc64965525"/>
      <w:r>
        <w:rPr>
          <w:rFonts w:hint="eastAsia" w:ascii="方正仿宋_GBK" w:eastAsia="方正仿宋_GBK"/>
          <w:b/>
          <w:sz w:val="28"/>
        </w:rPr>
        <w:t>行政执法服装采购绩效目标表</w:t>
      </w:r>
      <w:bookmarkEnd w:id="6"/>
    </w:p>
    <w:p>
      <w:pPr>
        <w:numPr>
          <w:ilvl w:val="0"/>
          <w:numId w:val="0"/>
        </w:numPr>
        <w:ind w:leftChars="200"/>
        <w:jc w:val="left"/>
        <w:outlineLvl w:val="3"/>
        <w:rPr>
          <w:rFonts w:ascii="Times New Roman" w:hAnsi="宋体"/>
          <w:b/>
          <w:sz w:val="28"/>
        </w:rPr>
      </w:pP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5、行政执法服装采购绩效目标表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65"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1.项目计划为局内182名行政执法人员、43名执法辅助人员购买执法服装。通过实施本项目，更新城市管理执法人员易损制式服装，规范执法队伍穿着制式服装和佩戴标志标识，严肃执法人员仪容仪表及执法风纪，体现执法的统一性、权威性。</w:t>
            </w:r>
          </w:p>
        </w:tc>
      </w:tr>
    </w:tbl>
    <w:p>
      <w:pPr>
        <w:spacing w:line="14" w:lineRule="exact"/>
        <w:jc w:val="center"/>
        <w:rPr>
          <w:rFonts w:ascii="Times New Roman"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095"/>
        <w:gridCol w:w="1440"/>
        <w:gridCol w:w="2805"/>
        <w:gridCol w:w="123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3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095"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440"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05"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3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095"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440"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夏装制式衬衣(短袖)数量</w:t>
            </w:r>
          </w:p>
        </w:tc>
        <w:tc>
          <w:tcPr>
            <w:tcW w:w="2805"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采购夏装制式衬衣(短袖)数量</w:t>
            </w:r>
          </w:p>
        </w:tc>
        <w:tc>
          <w:tcPr>
            <w:tcW w:w="1237"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675件</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09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1440"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夏装制式衬衣(长袖)数量</w:t>
            </w:r>
          </w:p>
        </w:tc>
        <w:tc>
          <w:tcPr>
            <w:tcW w:w="2805"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采购夏装制式衬衣(长袖)数量</w:t>
            </w:r>
          </w:p>
        </w:tc>
        <w:tc>
          <w:tcPr>
            <w:tcW w:w="123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450件</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09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1440"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单裤（裙子）数量</w:t>
            </w:r>
          </w:p>
        </w:tc>
        <w:tc>
          <w:tcPr>
            <w:tcW w:w="2805"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采购单裤（裙子）数量</w:t>
            </w:r>
          </w:p>
        </w:tc>
        <w:tc>
          <w:tcPr>
            <w:tcW w:w="123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450条</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3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09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1440"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皮凉鞋数量</w:t>
            </w:r>
          </w:p>
        </w:tc>
        <w:tc>
          <w:tcPr>
            <w:tcW w:w="2805"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采购皮凉鞋数量</w:t>
            </w:r>
          </w:p>
        </w:tc>
        <w:tc>
          <w:tcPr>
            <w:tcW w:w="123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225双</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09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440"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质量合格率</w:t>
            </w:r>
          </w:p>
        </w:tc>
        <w:tc>
          <w:tcPr>
            <w:tcW w:w="2805"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服装质量合格率</w:t>
            </w:r>
          </w:p>
        </w:tc>
        <w:tc>
          <w:tcPr>
            <w:tcW w:w="123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100百分比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城市管理执法制式服装和标志标识技术指引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09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440"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合同签订日期</w:t>
            </w:r>
          </w:p>
        </w:tc>
        <w:tc>
          <w:tcPr>
            <w:tcW w:w="2805"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合同签订日期</w:t>
            </w:r>
          </w:p>
        </w:tc>
        <w:tc>
          <w:tcPr>
            <w:tcW w:w="123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≤3月</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4"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09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440"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款项支付</w:t>
            </w:r>
          </w:p>
        </w:tc>
        <w:tc>
          <w:tcPr>
            <w:tcW w:w="2805"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付款日期</w:t>
            </w:r>
          </w:p>
        </w:tc>
        <w:tc>
          <w:tcPr>
            <w:tcW w:w="123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≤5月</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合同标准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09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440"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项目总预算控制数</w:t>
            </w:r>
          </w:p>
        </w:tc>
        <w:tc>
          <w:tcPr>
            <w:tcW w:w="2805"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项目总成本控制情况</w:t>
            </w:r>
          </w:p>
        </w:tc>
        <w:tc>
          <w:tcPr>
            <w:tcW w:w="123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≤15万元</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lang w:eastAsia="zh-CN"/>
              </w:rPr>
              <w:t>《</w:t>
            </w:r>
            <w:r>
              <w:rPr>
                <w:rFonts w:hint="eastAsia" w:ascii="方正书宋_GBK" w:eastAsia="方正书宋_GBK"/>
              </w:rPr>
              <w:t>城管执法制式服装和标志标识供应管理办法</w:t>
            </w:r>
            <w:r>
              <w:rPr>
                <w:rFonts w:hint="eastAsia" w:ascii="方正书宋_GBK" w:eastAsia="方正书宋_GBK"/>
                <w:lang w:eastAsia="zh-CN"/>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09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440"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夏装制式衬衣(短袖)单位成本</w:t>
            </w:r>
          </w:p>
        </w:tc>
        <w:tc>
          <w:tcPr>
            <w:tcW w:w="2805"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夏装制式衬衣(短袖)单位控制采购价</w:t>
            </w:r>
          </w:p>
        </w:tc>
        <w:tc>
          <w:tcPr>
            <w:tcW w:w="123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≤80元</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lang w:eastAsia="zh-CN"/>
              </w:rPr>
              <w:t>《</w:t>
            </w:r>
            <w:r>
              <w:rPr>
                <w:rFonts w:hint="eastAsia" w:ascii="方正书宋_GBK" w:eastAsia="方正书宋_GBK"/>
              </w:rPr>
              <w:t>城管执法制式服装和标志标识供应管理办法</w:t>
            </w:r>
            <w:r>
              <w:rPr>
                <w:rFonts w:hint="eastAsia" w:ascii="方正书宋_GBK" w:eastAsia="方正书宋_GBK"/>
                <w:lang w:eastAsia="zh-CN"/>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09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440"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夏装制式衬衣(长袖)单位成本</w:t>
            </w:r>
          </w:p>
        </w:tc>
        <w:tc>
          <w:tcPr>
            <w:tcW w:w="2805"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夏装制式衬衣(长袖)单位控制采购价</w:t>
            </w:r>
          </w:p>
        </w:tc>
        <w:tc>
          <w:tcPr>
            <w:tcW w:w="123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≤81元</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lang w:eastAsia="zh-CN"/>
              </w:rPr>
              <w:t>《</w:t>
            </w:r>
            <w:r>
              <w:rPr>
                <w:rFonts w:hint="eastAsia" w:ascii="方正书宋_GBK" w:eastAsia="方正书宋_GBK"/>
              </w:rPr>
              <w:t>城管执法制式服装和标志标识供应管理办法</w:t>
            </w:r>
            <w:r>
              <w:rPr>
                <w:rFonts w:hint="eastAsia" w:ascii="方正书宋_GBK" w:eastAsia="方正书宋_GBK"/>
                <w:lang w:eastAsia="zh-CN"/>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09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440"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单裤（裙子）单位成本</w:t>
            </w:r>
          </w:p>
        </w:tc>
        <w:tc>
          <w:tcPr>
            <w:tcW w:w="2805"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单裤（裙子）单位控制采购价</w:t>
            </w:r>
          </w:p>
        </w:tc>
        <w:tc>
          <w:tcPr>
            <w:tcW w:w="123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≤137元</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lang w:eastAsia="zh-CN"/>
              </w:rPr>
              <w:t>《</w:t>
            </w:r>
            <w:r>
              <w:rPr>
                <w:rFonts w:hint="eastAsia" w:ascii="方正书宋_GBK" w:eastAsia="方正书宋_GBK"/>
              </w:rPr>
              <w:t>城管执法制式服装和标志标识供应管理办法</w:t>
            </w:r>
            <w:r>
              <w:rPr>
                <w:rFonts w:hint="eastAsia" w:ascii="方正书宋_GBK" w:eastAsia="方正书宋_GBK"/>
                <w:lang w:eastAsia="zh-CN"/>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09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440"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皮凉鞋单位成本</w:t>
            </w:r>
          </w:p>
        </w:tc>
        <w:tc>
          <w:tcPr>
            <w:tcW w:w="2805"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皮凉鞋单位控制采购价</w:t>
            </w:r>
          </w:p>
        </w:tc>
        <w:tc>
          <w:tcPr>
            <w:tcW w:w="123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≤276元</w:t>
            </w:r>
          </w:p>
        </w:tc>
        <w:tc>
          <w:tcPr>
            <w:tcW w:w="1701" w:type="dxa"/>
            <w:shd w:val="clear" w:color="auto" w:fill="auto"/>
            <w:noWrap w:val="0"/>
            <w:vAlign w:val="center"/>
          </w:tcPr>
          <w:p>
            <w:pPr>
              <w:spacing w:line="300" w:lineRule="exact"/>
              <w:jc w:val="left"/>
              <w:rPr>
                <w:rFonts w:hint="eastAsia" w:ascii="方正书宋_GBK" w:eastAsia="方正书宋_GBK"/>
                <w:lang w:eastAsia="zh-CN"/>
              </w:rPr>
            </w:pPr>
            <w:r>
              <w:rPr>
                <w:rFonts w:hint="eastAsia" w:ascii="方正书宋_GBK" w:eastAsia="方正书宋_GBK"/>
                <w:lang w:eastAsia="zh-CN"/>
              </w:rPr>
              <w:t>《</w:t>
            </w:r>
            <w:r>
              <w:rPr>
                <w:rFonts w:hint="eastAsia" w:ascii="方正书宋_GBK" w:eastAsia="方正书宋_GBK"/>
              </w:rPr>
              <w:t>城管执法制式服装和标志标识供应管理办法</w:t>
            </w:r>
            <w:r>
              <w:rPr>
                <w:rFonts w:hint="eastAsia" w:ascii="方正书宋_GBK" w:eastAsia="方正书宋_GBK"/>
                <w:lang w:eastAsia="zh-CN"/>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50"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09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440"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人员制式着装覆盖率</w:t>
            </w:r>
          </w:p>
        </w:tc>
        <w:tc>
          <w:tcPr>
            <w:tcW w:w="2805"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制式着装人数占执法及执法辅助人员总数的比率</w:t>
            </w:r>
          </w:p>
        </w:tc>
        <w:tc>
          <w:tcPr>
            <w:tcW w:w="123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100百分比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09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440"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执法人员满意度</w:t>
            </w:r>
          </w:p>
        </w:tc>
        <w:tc>
          <w:tcPr>
            <w:tcW w:w="2805"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执法人员满意和较满意的人数占全部调查人数的比率</w:t>
            </w:r>
          </w:p>
        </w:tc>
        <w:tc>
          <w:tcPr>
            <w:tcW w:w="123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≥95百分比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bl>
    <w:p>
      <w:pPr>
        <w:spacing w:line="300" w:lineRule="exact"/>
        <w:jc w:val="left"/>
        <w:sectPr>
          <w:pgSz w:w="16838" w:h="11905" w:orient="landscape"/>
          <w:pgMar w:top="1304" w:right="1984" w:bottom="1304" w:left="1134" w:header="851" w:footer="992" w:gutter="0"/>
          <w:cols w:space="425" w:num="1"/>
          <w:rtlGutter w:val="0"/>
          <w:docGrid w:type="lines" w:linePitch="320" w:charSpace="0"/>
        </w:sectPr>
      </w:pPr>
    </w:p>
    <w:p>
      <w:pPr>
        <w:numPr>
          <w:ilvl w:val="0"/>
          <w:numId w:val="2"/>
        </w:numPr>
        <w:ind w:left="0" w:leftChars="0" w:firstLine="560" w:firstLineChars="200"/>
        <w:jc w:val="left"/>
        <w:outlineLvl w:val="3"/>
        <w:rPr>
          <w:rFonts w:hint="eastAsia" w:ascii="方正仿宋_GBK" w:eastAsia="方正仿宋_GBK"/>
          <w:b/>
          <w:sz w:val="28"/>
        </w:rPr>
      </w:pPr>
      <w:bookmarkStart w:id="7" w:name="_Toc64965526"/>
      <w:r>
        <w:rPr>
          <w:rFonts w:hint="eastAsia" w:ascii="方正仿宋_GBK" w:eastAsia="方正仿宋_GBK"/>
          <w:b/>
          <w:sz w:val="28"/>
        </w:rPr>
        <w:t>冯庄土地租赁经费绩效目标表</w:t>
      </w:r>
      <w:bookmarkEnd w:id="7"/>
    </w:p>
    <w:p>
      <w:pPr>
        <w:numPr>
          <w:ilvl w:val="0"/>
          <w:numId w:val="0"/>
        </w:numPr>
        <w:ind w:leftChars="200"/>
        <w:jc w:val="left"/>
        <w:outlineLvl w:val="3"/>
        <w:rPr>
          <w:rFonts w:ascii="Times New Roman" w:hAnsi="宋体"/>
          <w:b/>
          <w:sz w:val="28"/>
        </w:rPr>
      </w:pP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6、冯庄土地租赁经费绩效目标表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10"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1.通过租用冯庄村土地36亩和贾庄土地2.16亩，建立可容纳800个摊位的集贸市场，将占道摊点纳入其中统一管理、规范经营，满足建设西道周边市民群众生活、交易需要，并进一步优化建设西道市容环境秩序，提升城市整体形象。</w:t>
            </w:r>
          </w:p>
        </w:tc>
      </w:tr>
    </w:tbl>
    <w:p>
      <w:pPr>
        <w:spacing w:line="14" w:lineRule="exact"/>
        <w:jc w:val="center"/>
        <w:rPr>
          <w:rFonts w:ascii="Times New Roman"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52"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租用土地面积</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集贸市场租用土地面积</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38.16亩</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3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土地硬化率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硬化面积占比</w:t>
            </w:r>
          </w:p>
        </w:tc>
        <w:tc>
          <w:tcPr>
            <w:tcW w:w="1276" w:type="dxa"/>
            <w:shd w:val="clear" w:color="auto" w:fill="auto"/>
            <w:noWrap w:val="0"/>
            <w:vAlign w:val="center"/>
          </w:tcPr>
          <w:p>
            <w:pPr>
              <w:spacing w:line="300" w:lineRule="exact"/>
              <w:jc w:val="left"/>
              <w:rPr>
                <w:rFonts w:hint="eastAsia" w:ascii="方正书宋_GBK" w:eastAsia="方正书宋_GBK"/>
              </w:rPr>
            </w:pP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费用支付时间</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在合同规定时间内支付各项费用</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≤7月</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合同标准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土地租赁费预算控制数</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土地租赁费预算控制数</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≤11.8万元</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合同标准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容纳摊位数量</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市场可容纳摊位数量</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≥800个</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市场商户满意度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对市场商户调查满意人员数占总调查人数的比率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市场周边居民满意度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对市场周边居民调查满意人员数占总调查人数的比率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调查问卷</w:t>
            </w:r>
          </w:p>
        </w:tc>
      </w:tr>
    </w:tbl>
    <w:p>
      <w:pPr>
        <w:spacing w:line="300" w:lineRule="exact"/>
        <w:jc w:val="left"/>
        <w:sectPr>
          <w:pgSz w:w="16838" w:h="11905" w:orient="landscape"/>
          <w:pgMar w:top="1304" w:right="1984" w:bottom="1304" w:left="1134" w:header="851" w:footer="992" w:gutter="0"/>
          <w:cols w:space="425" w:num="1"/>
          <w:rtlGutter w:val="0"/>
          <w:docGrid w:type="lines" w:linePitch="320" w:charSpace="0"/>
        </w:sectPr>
      </w:pPr>
    </w:p>
    <w:p>
      <w:pPr>
        <w:numPr>
          <w:ilvl w:val="0"/>
          <w:numId w:val="2"/>
        </w:numPr>
        <w:ind w:left="0" w:leftChars="0" w:firstLine="560" w:firstLineChars="200"/>
        <w:jc w:val="left"/>
        <w:outlineLvl w:val="3"/>
        <w:rPr>
          <w:rFonts w:hint="eastAsia" w:ascii="方正仿宋_GBK" w:eastAsia="方正仿宋_GBK"/>
          <w:b/>
          <w:sz w:val="28"/>
        </w:rPr>
      </w:pPr>
      <w:bookmarkStart w:id="8" w:name="_Toc64965527"/>
      <w:r>
        <w:rPr>
          <w:rFonts w:hint="eastAsia" w:ascii="方正仿宋_GBK" w:eastAsia="方正仿宋_GBK"/>
          <w:b/>
          <w:sz w:val="28"/>
        </w:rPr>
        <w:t>机关改造工程经费★绩效目标表</w:t>
      </w:r>
      <w:bookmarkEnd w:id="8"/>
    </w:p>
    <w:p>
      <w:pPr>
        <w:numPr>
          <w:ilvl w:val="0"/>
          <w:numId w:val="0"/>
        </w:numPr>
        <w:ind w:leftChars="200"/>
        <w:jc w:val="left"/>
        <w:outlineLvl w:val="3"/>
        <w:rPr>
          <w:rFonts w:ascii="Times New Roman" w:hAnsi="宋体"/>
          <w:b/>
          <w:sz w:val="28"/>
        </w:rPr>
      </w:pP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7、机关改造工程经费★绩效目标表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1.通过内移重建围墙169.5平方米，重建自行车棚155平方米，增设防盗窗43个，使温泉西道得以拓宽2米，增加道路建设121平方米，使交通顺畅且不影响机关安全和正常办公。</w:t>
            </w:r>
          </w:p>
        </w:tc>
      </w:tr>
    </w:tbl>
    <w:p>
      <w:pPr>
        <w:spacing w:line="14" w:lineRule="exact"/>
        <w:jc w:val="center"/>
        <w:rPr>
          <w:rFonts w:ascii="Times New Roman"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305"/>
        <w:gridCol w:w="1320"/>
        <w:gridCol w:w="2676"/>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3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305"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320"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6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305"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320"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自行车棚面积</w:t>
            </w:r>
          </w:p>
        </w:tc>
        <w:tc>
          <w:tcPr>
            <w:tcW w:w="26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重建自行车棚面积</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155平方米</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0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30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1320"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防盗窗数量</w:t>
            </w:r>
          </w:p>
        </w:tc>
        <w:tc>
          <w:tcPr>
            <w:tcW w:w="26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增设防盗窗数量</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43个</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30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1320"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围墙面积</w:t>
            </w:r>
          </w:p>
        </w:tc>
        <w:tc>
          <w:tcPr>
            <w:tcW w:w="26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重建围墙面积</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169.5平方米</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30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320"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工程质量验收合格率</w:t>
            </w:r>
          </w:p>
        </w:tc>
        <w:tc>
          <w:tcPr>
            <w:tcW w:w="26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各项改造工作验收合格率</w:t>
            </w:r>
          </w:p>
        </w:tc>
        <w:tc>
          <w:tcPr>
            <w:tcW w:w="1276" w:type="dxa"/>
            <w:shd w:val="clear" w:color="auto" w:fill="auto"/>
            <w:noWrap w:val="0"/>
            <w:vAlign w:val="center"/>
          </w:tcPr>
          <w:p>
            <w:pPr>
              <w:spacing w:line="300" w:lineRule="exact"/>
              <w:jc w:val="left"/>
              <w:rPr>
                <w:rFonts w:hint="eastAsia" w:ascii="方正书宋_GBK" w:eastAsia="方正书宋_GBK"/>
              </w:rPr>
            </w:pP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合同标准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30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320"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工程完成时间</w:t>
            </w:r>
          </w:p>
        </w:tc>
        <w:tc>
          <w:tcPr>
            <w:tcW w:w="26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改造完成时间</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≤5月份</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30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320"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工程建设费用</w:t>
            </w:r>
          </w:p>
        </w:tc>
        <w:tc>
          <w:tcPr>
            <w:tcW w:w="26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工程建设费用支出</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≤49万元</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30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320"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建成道路交通顺畅度</w:t>
            </w:r>
          </w:p>
        </w:tc>
        <w:tc>
          <w:tcPr>
            <w:tcW w:w="26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单位后身道路建设边线与西侧建设边线保持一致</w:t>
            </w:r>
          </w:p>
        </w:tc>
        <w:tc>
          <w:tcPr>
            <w:tcW w:w="1276" w:type="dxa"/>
            <w:shd w:val="clear" w:color="auto" w:fill="auto"/>
            <w:noWrap w:val="0"/>
            <w:vAlign w:val="center"/>
          </w:tcPr>
          <w:p>
            <w:pPr>
              <w:spacing w:line="300" w:lineRule="exact"/>
              <w:jc w:val="left"/>
              <w:rPr>
                <w:rFonts w:hint="eastAsia" w:ascii="方正书宋_GBK" w:eastAsia="方正书宋_GBK"/>
              </w:rPr>
            </w:pP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30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320"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让院于路面积</w:t>
            </w:r>
          </w:p>
        </w:tc>
        <w:tc>
          <w:tcPr>
            <w:tcW w:w="26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减少院落面积增加道路建设面积</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121平方米</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65"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30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320"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单位人员满意度调查</w:t>
            </w:r>
          </w:p>
        </w:tc>
        <w:tc>
          <w:tcPr>
            <w:tcW w:w="26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单位人员对改造工作的整体满意度</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≥95%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调查问卷</w:t>
            </w:r>
          </w:p>
        </w:tc>
      </w:tr>
    </w:tbl>
    <w:p>
      <w:pPr>
        <w:spacing w:line="300" w:lineRule="exact"/>
        <w:jc w:val="left"/>
        <w:sectPr>
          <w:pgSz w:w="16838" w:h="11905" w:orient="landscape"/>
          <w:pgMar w:top="1304" w:right="1984" w:bottom="1304" w:left="1134" w:header="851" w:footer="992" w:gutter="0"/>
          <w:cols w:space="425" w:num="1"/>
          <w:rtlGutter w:val="0"/>
          <w:docGrid w:type="lines" w:linePitch="320" w:charSpace="0"/>
        </w:sectPr>
      </w:pPr>
    </w:p>
    <w:p>
      <w:pPr>
        <w:numPr>
          <w:ilvl w:val="0"/>
          <w:numId w:val="2"/>
        </w:numPr>
        <w:ind w:left="0" w:leftChars="0" w:firstLine="560" w:firstLineChars="200"/>
        <w:jc w:val="left"/>
        <w:outlineLvl w:val="3"/>
        <w:rPr>
          <w:rFonts w:hint="eastAsia" w:ascii="方正仿宋_GBK" w:eastAsia="方正仿宋_GBK"/>
          <w:b/>
          <w:sz w:val="28"/>
        </w:rPr>
      </w:pPr>
      <w:bookmarkStart w:id="9" w:name="_Toc64965528"/>
      <w:r>
        <w:rPr>
          <w:rFonts w:hint="eastAsia" w:ascii="方正仿宋_GBK" w:eastAsia="方正仿宋_GBK"/>
          <w:b/>
          <w:sz w:val="28"/>
        </w:rPr>
        <w:t>兴华北路平安保险公司及周边建筑物外墙粉刷经费★绩效目标表</w:t>
      </w:r>
      <w:bookmarkEnd w:id="9"/>
    </w:p>
    <w:p>
      <w:pPr>
        <w:numPr>
          <w:ilvl w:val="0"/>
          <w:numId w:val="0"/>
        </w:numPr>
        <w:ind w:leftChars="200"/>
        <w:jc w:val="left"/>
        <w:outlineLvl w:val="3"/>
        <w:rPr>
          <w:rFonts w:ascii="Times New Roman" w:hAnsi="宋体"/>
          <w:b/>
          <w:sz w:val="28"/>
        </w:rPr>
      </w:pP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8、兴华北路平安保险公司及周边建筑物外墙粉刷经费★绩效目标表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1.通过对兴华北路平安保险公司楼体及周边建筑物，外墙粉刷8248.4950平米，拆除门头广告334.76平米，新建门头广告386.94平米，推进建筑外墙粉刷和装饰工作，提升市容市貌。</w:t>
            </w:r>
          </w:p>
        </w:tc>
      </w:tr>
    </w:tbl>
    <w:p>
      <w:pPr>
        <w:spacing w:line="14" w:lineRule="exact"/>
        <w:jc w:val="center"/>
        <w:rPr>
          <w:rFonts w:ascii="Times New Roman"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3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外墙粉刷面积</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外墙粉刷面积</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8248.4平方米</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《建筑外墙改造工程概算书》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新建门头广告面积</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新建门头广告面积</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386.94平方米</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《建筑外墙改造工程概算书》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拆除门头广告面积</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拆除门头广告面积</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334.76平方米</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《建筑外墙改造工程概算书》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工程质量验收合格率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改造工程质量验收的合格率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100百分比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工程完工时间</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工程完工时间</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≤6月</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工程预算控制数</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工程预算控制数</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≤96万元</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市容环境提升效果</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改造后市容环境提升效果</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效果显著</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改造覆盖率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改造试点工程与计划改造工程的比率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≥15百分比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周边群众满意度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周边群众对街面改造满意数量占总数的比例。</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≥96百分比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调查问卷</w:t>
            </w:r>
          </w:p>
        </w:tc>
      </w:tr>
    </w:tbl>
    <w:p>
      <w:pPr>
        <w:spacing w:line="300" w:lineRule="exact"/>
        <w:jc w:val="left"/>
        <w:sectPr>
          <w:pgSz w:w="16838" w:h="11905" w:orient="landscape"/>
          <w:pgMar w:top="1304" w:right="1984" w:bottom="1304" w:left="1134" w:header="851" w:footer="992" w:gutter="0"/>
          <w:cols w:space="425" w:num="1"/>
          <w:rtlGutter w:val="0"/>
          <w:docGrid w:type="lines" w:linePitch="320" w:charSpace="0"/>
        </w:sectPr>
      </w:pPr>
    </w:p>
    <w:p>
      <w:pPr>
        <w:numPr>
          <w:ilvl w:val="0"/>
          <w:numId w:val="2"/>
        </w:numPr>
        <w:ind w:left="0" w:leftChars="0" w:firstLine="560" w:firstLineChars="200"/>
        <w:jc w:val="left"/>
        <w:outlineLvl w:val="3"/>
        <w:rPr>
          <w:rFonts w:hint="eastAsia" w:ascii="方正仿宋_GBK" w:eastAsia="方正仿宋_GBK"/>
          <w:b/>
          <w:sz w:val="28"/>
        </w:rPr>
      </w:pPr>
      <w:bookmarkStart w:id="10" w:name="_Toc64965529"/>
      <w:r>
        <w:rPr>
          <w:rFonts w:hint="eastAsia" w:ascii="方正仿宋_GBK" w:eastAsia="方正仿宋_GBK"/>
          <w:b/>
          <w:sz w:val="28"/>
        </w:rPr>
        <w:t>霸州市第三小学公共停车场建设经费★绩效目标表</w:t>
      </w:r>
      <w:bookmarkEnd w:id="10"/>
    </w:p>
    <w:p>
      <w:pPr>
        <w:numPr>
          <w:ilvl w:val="0"/>
          <w:numId w:val="0"/>
        </w:numPr>
        <w:ind w:leftChars="200"/>
        <w:jc w:val="left"/>
        <w:outlineLvl w:val="3"/>
        <w:rPr>
          <w:rFonts w:ascii="Times New Roman" w:hAnsi="宋体"/>
          <w:b/>
          <w:sz w:val="28"/>
        </w:rPr>
      </w:pP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9、霸州市第三小学公共停车场建设经费★绩效目标表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1.经市政府同意，选取霸州市第三小学附近建设公共停车场，通过停车场硬化2200平方米，新增公共停车位111个，缓解学校附近乱停乱放、道路交通不畅的问题。</w:t>
            </w:r>
          </w:p>
        </w:tc>
      </w:tr>
    </w:tbl>
    <w:p>
      <w:pPr>
        <w:spacing w:line="14" w:lineRule="exact"/>
        <w:jc w:val="center"/>
        <w:rPr>
          <w:rFonts w:ascii="Times New Roman"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3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停车场硬化面积</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停车场内道路、停车位硬化面积数</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2200平方米</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车位数量</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新增停车位数量</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111个</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工程质量验收合格率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停车场建设工程质量</w:t>
            </w:r>
          </w:p>
        </w:tc>
        <w:tc>
          <w:tcPr>
            <w:tcW w:w="1276" w:type="dxa"/>
            <w:shd w:val="clear" w:color="auto" w:fill="auto"/>
            <w:noWrap w:val="0"/>
            <w:vAlign w:val="center"/>
          </w:tcPr>
          <w:p>
            <w:pPr>
              <w:spacing w:line="300" w:lineRule="exact"/>
              <w:jc w:val="left"/>
              <w:rPr>
                <w:rFonts w:hint="eastAsia" w:ascii="方正书宋_GBK" w:eastAsia="方正书宋_GBK"/>
              </w:rPr>
            </w:pP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合同标准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工程完成时间</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停车场建设完成时间</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≤6月</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建设工程费</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停车场建设所需成本费用</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≤53.92万元</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学校周边市民停车需求</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学校周边市民停车需求</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满足需求</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减少道路拥堵点位</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减少城市道路拥堵点位</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≥1处</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周边居民满意度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周边居民满意度</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≥95%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校方满意度调查</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校方对停车场建设的整体满意度</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≥95%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调查问卷</w:t>
            </w:r>
          </w:p>
        </w:tc>
      </w:tr>
    </w:tbl>
    <w:p>
      <w:pPr>
        <w:spacing w:line="300" w:lineRule="exact"/>
        <w:jc w:val="left"/>
        <w:sectPr>
          <w:pgSz w:w="16838" w:h="11905" w:orient="landscape"/>
          <w:pgMar w:top="1304" w:right="1984" w:bottom="1304" w:left="1134" w:header="851" w:footer="992" w:gutter="0"/>
          <w:cols w:space="425" w:num="1"/>
          <w:rtlGutter w:val="0"/>
          <w:docGrid w:type="lines" w:linePitch="320" w:charSpace="0"/>
        </w:sectPr>
      </w:pPr>
    </w:p>
    <w:p>
      <w:pPr>
        <w:numPr>
          <w:ilvl w:val="0"/>
          <w:numId w:val="2"/>
        </w:numPr>
        <w:ind w:left="0" w:leftChars="0" w:firstLine="560" w:firstLineChars="200"/>
        <w:jc w:val="left"/>
        <w:outlineLvl w:val="3"/>
        <w:rPr>
          <w:rFonts w:ascii="Times New Roman" w:hAnsi="宋体"/>
          <w:b/>
          <w:sz w:val="28"/>
        </w:rPr>
      </w:pPr>
      <w:bookmarkStart w:id="11" w:name="_Toc64965530"/>
      <w:r>
        <w:rPr>
          <w:rFonts w:hint="eastAsia" w:ascii="方正仿宋_GBK" w:eastAsia="方正仿宋_GBK"/>
          <w:b/>
          <w:sz w:val="28"/>
        </w:rPr>
        <w:t>拆除违章建筑及广告牌匾工作经费绩效目标表</w:t>
      </w:r>
      <w:bookmarkEnd w:id="11"/>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10、拆除违章建筑及广告牌匾工作经费绩效目标表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5"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1.拆除违建1万平米，有效打击各类违法建设行为</w:t>
            </w:r>
          </w:p>
          <w:p>
            <w:pPr>
              <w:spacing w:line="300" w:lineRule="exact"/>
              <w:jc w:val="left"/>
              <w:rPr>
                <w:rFonts w:ascii="方正书宋_GBK" w:eastAsia="方正书宋_GBK"/>
              </w:rPr>
            </w:pPr>
            <w:r>
              <w:rPr>
                <w:rFonts w:hint="eastAsia" w:ascii="方正书宋_GBK" w:eastAsia="方正书宋_GBK"/>
              </w:rPr>
              <w:t>2.拆除违规牌匾400处，进一步规范我市广告牌匾</w:t>
            </w:r>
          </w:p>
        </w:tc>
      </w:tr>
    </w:tbl>
    <w:p>
      <w:pPr>
        <w:spacing w:line="14" w:lineRule="exact"/>
        <w:jc w:val="center"/>
        <w:rPr>
          <w:rFonts w:ascii="Times New Roman"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2"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违建拆除数量</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拆除违章建筑数量</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≥10000平方米</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违规牌匾拆除数量</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拆除违规牌匾数量</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≥400处</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拆除质量工作合格率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拆除违建、牌匾的工作质量合格率</w:t>
            </w:r>
          </w:p>
        </w:tc>
        <w:tc>
          <w:tcPr>
            <w:tcW w:w="1276" w:type="dxa"/>
            <w:shd w:val="clear" w:color="auto" w:fill="auto"/>
            <w:noWrap w:val="0"/>
            <w:vAlign w:val="center"/>
          </w:tcPr>
          <w:p>
            <w:pPr>
              <w:spacing w:line="300" w:lineRule="exact"/>
              <w:jc w:val="left"/>
              <w:rPr>
                <w:rFonts w:hint="eastAsia" w:ascii="方正书宋_GBK" w:eastAsia="方正书宋_GBK"/>
              </w:rPr>
            </w:pP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招投标完成时间</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招投标完成时间</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≤3月</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拆除工作完成时间</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拆除工作全部完成时间</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≤10月</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拆除费用预算控制数</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拆除费用预算控制数</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≤153万元</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牌匾设置提升效果</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牌匾设置提升效果</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效果显著</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违规牌匾拆除涉及街道数</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违规牌匾拆除涉及街道数</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≥10条</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违建拆除覆盖率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预计拆除违建面积与全市违建面积的比</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≥8%</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周边居民满意度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周围居民调查中，满意和较满意的人数占全部调查人数的比率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≥95%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调查问卷</w:t>
            </w:r>
          </w:p>
        </w:tc>
      </w:tr>
    </w:tbl>
    <w:p>
      <w:pPr>
        <w:spacing w:line="300" w:lineRule="exact"/>
        <w:jc w:val="left"/>
        <w:sectPr>
          <w:pgSz w:w="16838" w:h="11905" w:orient="landscape"/>
          <w:pgMar w:top="1304" w:right="1984" w:bottom="1304" w:left="1134" w:header="851" w:footer="992" w:gutter="0"/>
          <w:cols w:space="425" w:num="1"/>
          <w:rtlGutter w:val="0"/>
          <w:docGrid w:type="lines" w:linePitch="320" w:charSpace="0"/>
        </w:sectPr>
      </w:pPr>
    </w:p>
    <w:p>
      <w:pPr>
        <w:spacing w:line="300" w:lineRule="exact"/>
        <w:jc w:val="left"/>
      </w:pPr>
    </w:p>
    <w:p>
      <w:pPr>
        <w:numPr>
          <w:ilvl w:val="0"/>
          <w:numId w:val="2"/>
        </w:numPr>
        <w:ind w:left="0" w:leftChars="0" w:firstLine="560" w:firstLineChars="200"/>
        <w:jc w:val="left"/>
        <w:outlineLvl w:val="3"/>
        <w:rPr>
          <w:rFonts w:hint="eastAsia" w:ascii="方正仿宋_GBK" w:eastAsia="方正仿宋_GBK"/>
          <w:b/>
          <w:sz w:val="28"/>
        </w:rPr>
      </w:pPr>
      <w:bookmarkStart w:id="12" w:name="_Toc64965531"/>
      <w:r>
        <w:rPr>
          <w:rFonts w:hint="eastAsia" w:ascii="方正仿宋_GBK" w:eastAsia="方正仿宋_GBK"/>
          <w:b/>
          <w:sz w:val="28"/>
        </w:rPr>
        <w:t>移动执法站购置项目绩效目标表</w:t>
      </w:r>
      <w:bookmarkEnd w:id="12"/>
    </w:p>
    <w:p>
      <w:pPr>
        <w:numPr>
          <w:ilvl w:val="0"/>
          <w:numId w:val="0"/>
        </w:numPr>
        <w:ind w:leftChars="200"/>
        <w:jc w:val="left"/>
        <w:outlineLvl w:val="3"/>
        <w:rPr>
          <w:rFonts w:ascii="Times New Roman" w:hAnsi="宋体"/>
          <w:b/>
          <w:sz w:val="28"/>
        </w:rPr>
      </w:pP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11、移动执法站购置项目绩效目标表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1.通过在高铁北站、高铁西站、大广高速出口、旅游景点等重点区域设置移动执法站点，执法人员长期值守，达到保障重点区域的管理力度，提高区域治理效率，提升我市整体形象。</w:t>
            </w:r>
          </w:p>
        </w:tc>
      </w:tr>
    </w:tbl>
    <w:p>
      <w:pPr>
        <w:spacing w:line="14" w:lineRule="exact"/>
        <w:jc w:val="center"/>
        <w:rPr>
          <w:rFonts w:ascii="Times New Roman"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7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移动执法站数量</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新增移动执法站数量</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4台</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购置质量合格率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购置设备质量合格率</w:t>
            </w:r>
          </w:p>
        </w:tc>
        <w:tc>
          <w:tcPr>
            <w:tcW w:w="1276" w:type="dxa"/>
            <w:shd w:val="clear" w:color="auto" w:fill="auto"/>
            <w:noWrap w:val="0"/>
            <w:vAlign w:val="center"/>
          </w:tcPr>
          <w:p>
            <w:pPr>
              <w:spacing w:line="300" w:lineRule="exact"/>
              <w:jc w:val="left"/>
              <w:rPr>
                <w:rFonts w:hint="eastAsia" w:ascii="方正书宋_GBK" w:eastAsia="方正书宋_GBK"/>
              </w:rPr>
            </w:pP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设备到位及时间</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设备到位及时间</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≤5月份</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设备总成本控制数</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设备总成本控制数</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≤70万元</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单位设备成本控制数</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单位移动执法站成本控制数</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≤17.5万元</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执法服务水平</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执法服务水平</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得到提升</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执法人员满意度（%）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执法人员调查中，满意和较满意的人数占全部调查人数的比率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≥95%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调查问卷</w:t>
            </w:r>
          </w:p>
        </w:tc>
      </w:tr>
    </w:tbl>
    <w:p>
      <w:pPr>
        <w:spacing w:line="300" w:lineRule="exact"/>
        <w:jc w:val="left"/>
        <w:sectPr>
          <w:pgSz w:w="16838" w:h="11905" w:orient="landscape"/>
          <w:pgMar w:top="1304" w:right="1984" w:bottom="1304" w:left="1134" w:header="851" w:footer="992" w:gutter="0"/>
          <w:cols w:space="425" w:num="1"/>
          <w:rtlGutter w:val="0"/>
          <w:docGrid w:type="lines" w:linePitch="320" w:charSpace="0"/>
        </w:sectPr>
      </w:pPr>
    </w:p>
    <w:p>
      <w:pPr>
        <w:spacing w:line="300" w:lineRule="exact"/>
        <w:jc w:val="left"/>
      </w:pPr>
    </w:p>
    <w:p>
      <w:pPr>
        <w:numPr>
          <w:ilvl w:val="0"/>
          <w:numId w:val="2"/>
        </w:numPr>
        <w:ind w:left="0" w:leftChars="0" w:firstLine="560" w:firstLineChars="200"/>
        <w:jc w:val="left"/>
        <w:outlineLvl w:val="3"/>
        <w:rPr>
          <w:rFonts w:hint="eastAsia" w:ascii="方正仿宋_GBK" w:eastAsia="方正仿宋_GBK"/>
          <w:b/>
          <w:sz w:val="28"/>
        </w:rPr>
      </w:pPr>
      <w:bookmarkStart w:id="13" w:name="_Toc64965532"/>
      <w:r>
        <w:rPr>
          <w:rFonts w:hint="eastAsia" w:ascii="方正仿宋_GBK" w:eastAsia="方正仿宋_GBK"/>
          <w:b/>
          <w:sz w:val="28"/>
        </w:rPr>
        <w:t>执法停车保管费用绩效目标表</w:t>
      </w:r>
      <w:bookmarkEnd w:id="13"/>
    </w:p>
    <w:p>
      <w:pPr>
        <w:numPr>
          <w:ilvl w:val="0"/>
          <w:numId w:val="0"/>
        </w:numPr>
        <w:ind w:leftChars="200"/>
        <w:jc w:val="left"/>
        <w:outlineLvl w:val="3"/>
        <w:rPr>
          <w:rFonts w:ascii="Times New Roman" w:hAnsi="宋体"/>
          <w:b/>
          <w:sz w:val="28"/>
        </w:rPr>
      </w:pP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12、执法停车保管费用绩效目标表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1.预计委托第三方计保管查扣车辆、物品1500件，暂扣物品完好率达到96%，做好执法工作保障，改善市容、街道秩序</w:t>
            </w:r>
          </w:p>
        </w:tc>
      </w:tr>
    </w:tbl>
    <w:p>
      <w:pPr>
        <w:spacing w:line="14" w:lineRule="exact"/>
        <w:jc w:val="center"/>
        <w:rPr>
          <w:rFonts w:ascii="Times New Roman"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2"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4"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涉及案件数</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涉及查扣车辆、物品的案件数</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≥1500件</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暂扣物品完好率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车辆、物品完好案件数占总涉案件数的比率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≥96%</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费用支付时间</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费用支付时间</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按季度均衡拨付</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合同标准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保管费用预算控制数</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执法暂扣车辆、物品保管费用保管费用预算控制数</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≤18万元</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查扣物品保管情况</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查扣物品保管情况</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完好安全</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市容市貌环境提升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市容市貌环境提升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效果显著</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暂扣相对人满意度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暂扣相对人对提供保管情况的满意程度</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调查问卷</w:t>
            </w:r>
          </w:p>
        </w:tc>
      </w:tr>
    </w:tbl>
    <w:p>
      <w:pPr>
        <w:spacing w:line="300" w:lineRule="exact"/>
        <w:jc w:val="left"/>
        <w:sectPr>
          <w:pgSz w:w="16838" w:h="11905" w:orient="landscape"/>
          <w:pgMar w:top="1304" w:right="1984" w:bottom="1304" w:left="1134" w:header="851" w:footer="992" w:gutter="0"/>
          <w:cols w:space="425" w:num="1"/>
          <w:rtlGutter w:val="0"/>
          <w:docGrid w:type="lines" w:linePitch="320" w:charSpace="0"/>
        </w:sectPr>
      </w:pPr>
    </w:p>
    <w:p>
      <w:pPr>
        <w:numPr>
          <w:ilvl w:val="0"/>
          <w:numId w:val="2"/>
        </w:numPr>
        <w:ind w:left="0" w:leftChars="0" w:firstLine="560" w:firstLineChars="200"/>
        <w:jc w:val="left"/>
        <w:outlineLvl w:val="3"/>
        <w:rPr>
          <w:rFonts w:hint="eastAsia" w:ascii="方正仿宋_GBK" w:eastAsia="方正仿宋_GBK"/>
          <w:b/>
          <w:sz w:val="28"/>
        </w:rPr>
      </w:pPr>
      <w:bookmarkStart w:id="14" w:name="_Toc64965533"/>
      <w:r>
        <w:rPr>
          <w:rFonts w:hint="eastAsia" w:ascii="方正仿宋_GBK" w:eastAsia="方正仿宋_GBK"/>
          <w:b/>
          <w:sz w:val="28"/>
        </w:rPr>
        <w:t>便道违停车辆现场处置系统绩效目标表</w:t>
      </w:r>
      <w:bookmarkEnd w:id="14"/>
    </w:p>
    <w:p>
      <w:pPr>
        <w:numPr>
          <w:ilvl w:val="0"/>
          <w:numId w:val="0"/>
        </w:numPr>
        <w:ind w:leftChars="200"/>
        <w:jc w:val="left"/>
        <w:outlineLvl w:val="3"/>
        <w:rPr>
          <w:rFonts w:ascii="Times New Roman" w:hAnsi="宋体"/>
          <w:b/>
          <w:sz w:val="28"/>
        </w:rPr>
      </w:pP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13、便道违停车辆现场处置系统绩效目标表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35"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1.通过搭建便道违停车辆现场处置系统，配备移动终端，提高违章车辆处理效率，降低车辆乱停乱放行为，达到提升市容市貌整体形象，营造有序、安全、畅通的出行条件。</w:t>
            </w:r>
          </w:p>
        </w:tc>
      </w:tr>
    </w:tbl>
    <w:p>
      <w:pPr>
        <w:spacing w:line="14" w:lineRule="exact"/>
        <w:jc w:val="center"/>
        <w:rPr>
          <w:rFonts w:ascii="Times New Roman"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22"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便携式打印机数量</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便携式打印机数量</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20台</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系统软件数量</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系统软件数量</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1套</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手持信息采集设备数量</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手持信息采集设备数量</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20台</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产品质量合格率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软、硬件产品质量合格率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100百分比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系统建设完成时间</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系统建设完成投入使用日期</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≤10月</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系统建设预算控制数</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系统建设预算控制数</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≤26.3万元</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处置效率提升率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违章信息处理效率提升率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≥60百分比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年查处违停车辆数量</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年查处违停车辆数量</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≥17000件</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系统使用人满意度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系统使用人对系统的满意程度</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≥95百分比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调查问卷</w:t>
            </w:r>
          </w:p>
        </w:tc>
      </w:tr>
    </w:tbl>
    <w:p>
      <w:pPr>
        <w:spacing w:line="300" w:lineRule="exact"/>
        <w:jc w:val="left"/>
        <w:sectPr>
          <w:pgSz w:w="16838" w:h="11905" w:orient="landscape"/>
          <w:pgMar w:top="1304" w:right="1984" w:bottom="1304" w:left="1134" w:header="851" w:footer="992" w:gutter="0"/>
          <w:cols w:space="425" w:num="1"/>
          <w:rtlGutter w:val="0"/>
          <w:docGrid w:type="lines" w:linePitch="320" w:charSpace="0"/>
        </w:sectPr>
      </w:pPr>
    </w:p>
    <w:p>
      <w:pPr>
        <w:numPr>
          <w:ilvl w:val="0"/>
          <w:numId w:val="3"/>
        </w:numPr>
        <w:ind w:firstLine="560" w:firstLineChars="200"/>
        <w:jc w:val="left"/>
        <w:outlineLvl w:val="3"/>
        <w:rPr>
          <w:rFonts w:hint="eastAsia" w:ascii="方正仿宋_GBK" w:eastAsia="方正仿宋_GBK"/>
          <w:b/>
          <w:sz w:val="28"/>
        </w:rPr>
      </w:pPr>
      <w:r>
        <w:rPr>
          <w:rFonts w:hint="eastAsia" w:ascii="方正仿宋_GBK" w:eastAsia="方正仿宋_GBK"/>
          <w:b/>
          <w:sz w:val="28"/>
        </w:rPr>
        <w:t>执法辅助人员经费绩效目标表</w:t>
      </w:r>
    </w:p>
    <w:p>
      <w:pPr>
        <w:numPr>
          <w:ilvl w:val="0"/>
          <w:numId w:val="0"/>
        </w:numPr>
        <w:jc w:val="left"/>
        <w:outlineLvl w:val="3"/>
        <w:rPr>
          <w:rFonts w:ascii="Times New Roman" w:hAnsi="宋体"/>
          <w:b/>
          <w:sz w:val="28"/>
        </w:rPr>
      </w:pP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14、执法辅助人员经费绩效目标表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35"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1.通过及时发放67名执法辅助人员工资并为其足额缴纳保险，使得执法辅助人员安心做好执法辅助工作，协助执法人员查处案件，提高全局执法案件效率。</w:t>
            </w:r>
          </w:p>
        </w:tc>
      </w:tr>
    </w:tbl>
    <w:p>
      <w:pPr>
        <w:spacing w:line="14" w:lineRule="exact"/>
        <w:jc w:val="center"/>
        <w:rPr>
          <w:rFonts w:ascii="Times New Roman"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2"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执法辅助人员人数</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执法辅助人员人数</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67人</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工资保险保障率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工资保险按合同严格执行率</w:t>
            </w:r>
          </w:p>
        </w:tc>
        <w:tc>
          <w:tcPr>
            <w:tcW w:w="1276" w:type="dxa"/>
            <w:shd w:val="clear" w:color="auto" w:fill="auto"/>
            <w:noWrap w:val="0"/>
            <w:vAlign w:val="center"/>
          </w:tcPr>
          <w:p>
            <w:pPr>
              <w:spacing w:line="300" w:lineRule="exact"/>
              <w:jc w:val="left"/>
              <w:rPr>
                <w:rFonts w:hint="eastAsia" w:ascii="方正书宋_GBK" w:eastAsia="方正书宋_GBK"/>
              </w:rPr>
            </w:pP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合同标准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出勤率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正常出勤人数与全面应出勤人数的比</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工资保险支付时间</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工资保险支付时间</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按月及时支付</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人员经费预算总控制数</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人员经费预算总控制数</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≤279.93万元</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每人月工资保险控制数</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每人月工资保险控制数</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≤3480元</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辅助完成案件数量</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全年辅助完成案件数量</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≥3000件</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执法辅助人员满意度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执法辅助人员对工资待遇的满意程度</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执法人员满意度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执法人员对辅助人员满意数量占被调查人数的比例</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调查问卷</w:t>
            </w:r>
          </w:p>
        </w:tc>
      </w:tr>
    </w:tbl>
    <w:p>
      <w:pPr>
        <w:numPr>
          <w:ilvl w:val="0"/>
          <w:numId w:val="0"/>
        </w:numPr>
        <w:jc w:val="left"/>
        <w:outlineLvl w:val="3"/>
        <w:rPr>
          <w:rFonts w:hint="eastAsia" w:ascii="方正仿宋_GBK" w:eastAsia="方正仿宋_GBK"/>
          <w:b/>
          <w:sz w:val="28"/>
        </w:rPr>
      </w:pPr>
    </w:p>
    <w:p>
      <w:pPr>
        <w:numPr>
          <w:ilvl w:val="0"/>
          <w:numId w:val="4"/>
        </w:numPr>
        <w:ind w:firstLine="560" w:firstLineChars="200"/>
        <w:jc w:val="left"/>
        <w:outlineLvl w:val="3"/>
        <w:rPr>
          <w:rFonts w:hint="eastAsia" w:ascii="方正仿宋_GBK" w:eastAsia="方正仿宋_GBK"/>
          <w:b/>
          <w:sz w:val="28"/>
        </w:rPr>
      </w:pPr>
      <w:r>
        <w:rPr>
          <w:rFonts w:hint="eastAsia" w:ascii="方正仿宋_GBK" w:eastAsia="方正仿宋_GBK"/>
          <w:b/>
          <w:sz w:val="28"/>
        </w:rPr>
        <w:t>（工程旧欠）冯庄集贸市场修复工程资金绩效目标表</w:t>
      </w:r>
    </w:p>
    <w:p>
      <w:pPr>
        <w:numPr>
          <w:ilvl w:val="0"/>
          <w:numId w:val="0"/>
        </w:numPr>
        <w:jc w:val="left"/>
        <w:outlineLvl w:val="3"/>
        <w:rPr>
          <w:rFonts w:hint="eastAsia" w:ascii="方正仿宋_GBK" w:eastAsia="方正仿宋_GBK"/>
          <w:b/>
          <w:sz w:val="28"/>
        </w:rPr>
      </w:pP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noWrap w:val="0"/>
            <w:vAlign w:val="center"/>
          </w:tcPr>
          <w:p>
            <w:pPr>
              <w:spacing w:line="300" w:lineRule="exact"/>
              <w:jc w:val="left"/>
              <w:rPr>
                <w:rFonts w:ascii="方正书宋_GBK" w:eastAsia="方正书宋_GBK"/>
              </w:rPr>
            </w:pPr>
            <w:r>
              <w:rPr>
                <w:rFonts w:hint="eastAsia"/>
              </w:rPr>
              <w:t>通过对市场进行修复，摊贩重新进入市场经营，改善交通秩序与市容环境，提升城市整体形象。</w:t>
            </w:r>
          </w:p>
        </w:tc>
      </w:tr>
    </w:tbl>
    <w:p>
      <w:pPr>
        <w:spacing w:line="14" w:lineRule="exact"/>
        <w:jc w:val="center"/>
        <w:rPr>
          <w:rFonts w:ascii="Times New Roman"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02"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lang w:val="en-US" w:eastAsia="zh-CN"/>
              </w:rPr>
              <w:t>市场地面修复面积</w:t>
            </w:r>
          </w:p>
        </w:tc>
        <w:tc>
          <w:tcPr>
            <w:tcW w:w="289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lang w:val="en-US" w:eastAsia="zh-CN"/>
              </w:rPr>
              <w:t>市场地面修复面积</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lang w:val="en-US" w:eastAsia="zh-CN"/>
              </w:rPr>
              <w:t>25000平方米</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lang w:val="en-US" w:eastAsia="zh-C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lang w:val="en-US" w:eastAsia="zh-CN"/>
              </w:rPr>
              <w:t>工程验收合格率</w:t>
            </w:r>
          </w:p>
        </w:tc>
        <w:tc>
          <w:tcPr>
            <w:tcW w:w="289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lang w:val="en-US" w:eastAsia="zh-CN"/>
              </w:rPr>
              <w:t>工程验收合格率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lang w:val="en-US" w:eastAsia="zh-CN"/>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lang w:val="en-US" w:eastAsia="zh-C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lang w:val="en-US" w:eastAsia="zh-CN"/>
              </w:rPr>
              <w:t>一期工程款支付时间</w:t>
            </w:r>
          </w:p>
        </w:tc>
        <w:tc>
          <w:tcPr>
            <w:tcW w:w="289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lang w:val="en-US" w:eastAsia="zh-CN"/>
              </w:rPr>
              <w:t>一期工程款支付时间</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lang w:val="en-US" w:eastAsia="zh-CN"/>
              </w:rPr>
              <w:t>≤5月</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lang w:val="en-US" w:eastAsia="zh-C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lang w:val="en-US" w:eastAsia="zh-CN"/>
              </w:rPr>
              <w:t>修复工程造价控制数</w:t>
            </w:r>
          </w:p>
        </w:tc>
        <w:tc>
          <w:tcPr>
            <w:tcW w:w="289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lang w:val="en-US" w:eastAsia="zh-CN"/>
              </w:rPr>
              <w:t>修复工程造价控制数</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lang w:val="en-US" w:eastAsia="zh-CN"/>
              </w:rPr>
              <w:t>≤79.68万元</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lang w:val="en-US" w:eastAsia="zh-C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lang w:val="en-US" w:eastAsia="zh-CN"/>
              </w:rPr>
              <w:t>减少道路拥堵条数</w:t>
            </w:r>
          </w:p>
        </w:tc>
        <w:tc>
          <w:tcPr>
            <w:tcW w:w="289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lang w:val="en-US" w:eastAsia="zh-CN"/>
              </w:rPr>
              <w:t>减少道路拥堵条数</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hint="eastAsia" w:ascii="方正书宋_GBK" w:eastAsia="方正书宋_GBK"/>
                <w:lang w:val="en-US" w:eastAsia="zh-CN"/>
              </w:rPr>
              <w:t>1条</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lang w:val="en-US" w:eastAsia="zh-C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vMerge w:val="restar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lang w:val="en-US" w:eastAsia="zh-CN"/>
              </w:rPr>
              <w:t>市场周边居民满意度</w:t>
            </w:r>
          </w:p>
        </w:tc>
        <w:tc>
          <w:tcPr>
            <w:tcW w:w="289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lang w:val="en-US" w:eastAsia="zh-CN"/>
              </w:rPr>
              <w:t>对市场周边居民调查满意人员数占总调查人数的比率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hint="eastAsia" w:ascii="方正书宋_GBK" w:eastAsia="方正书宋_GBK"/>
                <w:lang w:val="en-US" w:eastAsia="zh-CN"/>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lang w:val="en-US" w:eastAsia="zh-CN"/>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vMerge w:val="continue"/>
            <w:shd w:val="clear" w:color="auto" w:fill="auto"/>
            <w:noWrap w:val="0"/>
            <w:vAlign w:val="center"/>
          </w:tcPr>
          <w:p>
            <w:pPr>
              <w:spacing w:line="300" w:lineRule="exact"/>
              <w:jc w:val="left"/>
              <w:rPr>
                <w:rFonts w:hint="eastAsia" w:ascii="方正书宋_GBK" w:eastAsia="方正书宋_GBK"/>
              </w:rPr>
            </w:pP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lang w:val="en-US" w:eastAsia="zh-CN"/>
              </w:rPr>
              <w:t>市场商户满意度</w:t>
            </w:r>
          </w:p>
        </w:tc>
        <w:tc>
          <w:tcPr>
            <w:tcW w:w="289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lang w:val="en-US" w:eastAsia="zh-CN"/>
              </w:rPr>
              <w:t>对市场商户调查满意人员数占总调查人数的比率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hint="eastAsia" w:ascii="方正书宋_GBK" w:eastAsia="方正书宋_GBK"/>
                <w:lang w:val="en-US" w:eastAsia="zh-CN"/>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lang w:val="en-US" w:eastAsia="zh-CN"/>
              </w:rPr>
              <w:t>调查问卷</w:t>
            </w:r>
          </w:p>
        </w:tc>
      </w:tr>
    </w:tbl>
    <w:p>
      <w:pPr>
        <w:numPr>
          <w:ilvl w:val="0"/>
          <w:numId w:val="0"/>
        </w:numPr>
        <w:jc w:val="left"/>
        <w:outlineLvl w:val="3"/>
        <w:rPr>
          <w:rFonts w:ascii="Times New Roman" w:hAnsi="宋体"/>
          <w:b/>
          <w:sz w:val="28"/>
        </w:rPr>
      </w:pP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14、执法辅助人员经费绩效目标表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p>
      <w:pPr>
        <w:ind w:firstLine="640" w:firstLineChars="200"/>
        <w:rPr>
          <w:rFonts w:hint="eastAsia" w:ascii="黑体" w:hAnsi="黑体" w:eastAsia="黑体" w:cs="Times New Roman"/>
          <w:sz w:val="32"/>
          <w:szCs w:val="32"/>
        </w:rPr>
      </w:pPr>
    </w:p>
    <w:p>
      <w:pPr>
        <w:ind w:firstLine="640" w:firstLineChars="200"/>
        <w:rPr>
          <w:rFonts w:hint="eastAsia" w:ascii="黑体" w:hAnsi="黑体" w:eastAsia="黑体" w:cs="Times New Roman"/>
          <w:sz w:val="32"/>
          <w:szCs w:val="32"/>
        </w:rPr>
      </w:pP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六、政府采购预算情况</w:t>
      </w:r>
    </w:p>
    <w:p>
      <w:pPr>
        <w:ind w:firstLine="640" w:firstLineChars="200"/>
        <w:jc w:val="both"/>
        <w:outlineLvl w:val="0"/>
        <w:rPr>
          <w:rFonts w:hint="eastAsia" w:ascii="仿宋_GB2312" w:hAnsi="Times New Roman" w:eastAsia="仿宋_GB2312" w:cs="Times New Roman"/>
          <w:color w:val="auto"/>
          <w:sz w:val="32"/>
          <w:szCs w:val="32"/>
        </w:rPr>
      </w:pPr>
      <w:bookmarkStart w:id="15" w:name="_Toc471398468"/>
      <w:r>
        <w:rPr>
          <w:rFonts w:hint="eastAsia" w:ascii="仿宋_GB2312" w:hAnsi="Times New Roman" w:eastAsia="仿宋_GB2312" w:cs="Times New Roman"/>
          <w:color w:val="auto"/>
          <w:sz w:val="32"/>
          <w:szCs w:val="32"/>
        </w:rPr>
        <w:t>20</w:t>
      </w:r>
      <w:r>
        <w:rPr>
          <w:rFonts w:ascii="仿宋_GB2312" w:hAnsi="Times New Roman" w:eastAsia="仿宋_GB2312" w:cs="Times New Roman"/>
          <w:color w:val="auto"/>
          <w:sz w:val="32"/>
          <w:szCs w:val="32"/>
        </w:rPr>
        <w:t>2</w:t>
      </w:r>
      <w:r>
        <w:rPr>
          <w:rFonts w:hint="eastAsia" w:ascii="仿宋_GB2312" w:hAnsi="Times New Roman" w:eastAsia="仿宋_GB2312" w:cs="Times New Roman"/>
          <w:color w:val="auto"/>
          <w:sz w:val="32"/>
          <w:szCs w:val="32"/>
          <w:lang w:val="en-US" w:eastAsia="zh-CN"/>
        </w:rPr>
        <w:t>1</w:t>
      </w:r>
      <w:r>
        <w:rPr>
          <w:rFonts w:hint="eastAsia" w:ascii="仿宋_GB2312" w:hAnsi="Times New Roman" w:eastAsia="仿宋_GB2312" w:cs="Times New Roman"/>
          <w:color w:val="auto"/>
          <w:sz w:val="32"/>
          <w:szCs w:val="32"/>
        </w:rPr>
        <w:t>年，我部门安排政府采购预算</w:t>
      </w:r>
      <w:r>
        <w:rPr>
          <w:rFonts w:hint="eastAsia" w:ascii="仿宋_GB2312" w:hAnsi="Times New Roman" w:eastAsia="仿宋_GB2312" w:cs="Times New Roman"/>
          <w:color w:val="auto"/>
          <w:sz w:val="32"/>
          <w:szCs w:val="32"/>
          <w:lang w:val="en-US" w:eastAsia="zh-CN"/>
        </w:rPr>
        <w:t>266.3</w:t>
      </w:r>
      <w:r>
        <w:rPr>
          <w:rFonts w:hint="eastAsia" w:ascii="仿宋_GB2312" w:hAnsi="Times New Roman" w:eastAsia="仿宋_GB2312" w:cs="Times New Roman"/>
          <w:color w:val="auto"/>
          <w:sz w:val="32"/>
          <w:szCs w:val="32"/>
        </w:rPr>
        <w:t>万元。具体内容见下表。</w:t>
      </w:r>
    </w:p>
    <w:tbl>
      <w:tblPr>
        <w:tblStyle w:val="7"/>
        <w:tblpPr w:leftFromText="180" w:rightFromText="180" w:vertAnchor="text" w:horzAnchor="page" w:tblpX="1418" w:tblpY="800"/>
        <w:tblOverlap w:val="never"/>
        <w:tblW w:w="13709"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25"/>
        <w:gridCol w:w="825"/>
        <w:gridCol w:w="1590"/>
        <w:gridCol w:w="1695"/>
        <w:gridCol w:w="645"/>
        <w:gridCol w:w="660"/>
        <w:gridCol w:w="833"/>
        <w:gridCol w:w="1012"/>
        <w:gridCol w:w="910"/>
        <w:gridCol w:w="860"/>
        <w:gridCol w:w="1080"/>
        <w:gridCol w:w="870"/>
        <w:gridCol w:w="80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trPr>
        <w:tc>
          <w:tcPr>
            <w:tcW w:w="8173" w:type="dxa"/>
            <w:gridSpan w:val="7"/>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hAnsi="Times New Roman" w:eastAsia="方正小标宋_GBK" w:cs="Times New Roman"/>
                <w:sz w:val="24"/>
                <w:szCs w:val="24"/>
              </w:rPr>
            </w:pPr>
            <w:r>
              <w:rPr>
                <w:rFonts w:hint="eastAsia" w:ascii="方正小标宋_GBK" w:hAnsi="Times New Roman" w:eastAsia="方正小标宋_GBK" w:cs="Times New Roman"/>
                <w:sz w:val="18"/>
                <w:szCs w:val="18"/>
                <w:highlight w:val="none"/>
                <w:lang w:val="en-US" w:eastAsia="zh-CN"/>
              </w:rPr>
              <w:t>814霸州市城市管理综合行政执法局</w:t>
            </w:r>
          </w:p>
        </w:tc>
        <w:tc>
          <w:tcPr>
            <w:tcW w:w="5536"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小标宋_GBK" w:hAnsi="Times New Roman" w:eastAsia="方正小标宋_GBK" w:cs="Times New Roman"/>
                <w:sz w:val="18"/>
                <w:szCs w:val="18"/>
              </w:rPr>
            </w:pPr>
            <w:r>
              <w:rPr>
                <w:rFonts w:hint="eastAsia" w:ascii="方正小标宋_GBK" w:hAnsi="Times New Roman" w:eastAsia="方正小标宋_GBK" w:cs="Times New Roman"/>
                <w:sz w:val="18"/>
                <w:szCs w:val="18"/>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trPr>
        <w:tc>
          <w:tcPr>
            <w:tcW w:w="2750" w:type="dxa"/>
            <w:gridSpan w:val="2"/>
            <w:shd w:val="clear" w:color="auto" w:fill="auto"/>
            <w:vAlign w:val="center"/>
          </w:tcPr>
          <w:p>
            <w:pPr>
              <w:spacing w:line="300" w:lineRule="exact"/>
              <w:jc w:val="center"/>
              <w:rPr>
                <w:rFonts w:ascii="方正书宋_GBK" w:hAnsi="Times New Roman" w:eastAsia="方正书宋_GBK" w:cs="Times New Roman"/>
                <w:b/>
                <w:szCs w:val="24"/>
              </w:rPr>
            </w:pPr>
            <w:r>
              <w:rPr>
                <w:rFonts w:ascii="方正书宋_GBK" w:eastAsia="方正书宋_GBK" w:cs="Times New Roman"/>
                <w:b/>
              </w:rPr>
              <w:t>政府采购项目来源</w:t>
            </w:r>
          </w:p>
        </w:tc>
        <w:tc>
          <w:tcPr>
            <w:tcW w:w="1590" w:type="dxa"/>
            <w:vMerge w:val="restart"/>
            <w:shd w:val="clear" w:color="auto" w:fill="auto"/>
            <w:vAlign w:val="center"/>
          </w:tcPr>
          <w:p>
            <w:pPr>
              <w:spacing w:line="300" w:lineRule="exact"/>
              <w:jc w:val="center"/>
              <w:rPr>
                <w:rFonts w:ascii="方正书宋_GBK" w:hAnsi="Times New Roman" w:eastAsia="方正书宋_GBK" w:cs="Times New Roman"/>
                <w:b/>
                <w:szCs w:val="24"/>
              </w:rPr>
            </w:pPr>
            <w:r>
              <w:rPr>
                <w:rFonts w:ascii="方正书宋_GBK" w:eastAsia="方正书宋_GBK" w:cs="Times New Roman"/>
                <w:b/>
              </w:rPr>
              <w:t>采购物品名称</w:t>
            </w:r>
          </w:p>
        </w:tc>
        <w:tc>
          <w:tcPr>
            <w:tcW w:w="1695" w:type="dxa"/>
            <w:vMerge w:val="restart"/>
            <w:shd w:val="clear" w:color="auto" w:fill="auto"/>
            <w:vAlign w:val="center"/>
          </w:tcPr>
          <w:p>
            <w:pPr>
              <w:spacing w:line="300" w:lineRule="exact"/>
              <w:jc w:val="center"/>
              <w:rPr>
                <w:rFonts w:ascii="方正书宋_GBK" w:hAnsi="Times New Roman" w:eastAsia="方正书宋_GBK" w:cs="Times New Roman"/>
                <w:b/>
                <w:szCs w:val="24"/>
              </w:rPr>
            </w:pPr>
            <w:r>
              <w:rPr>
                <w:rFonts w:ascii="方正书宋_GBK" w:eastAsia="方正书宋_GBK" w:cs="Times New Roman"/>
                <w:b/>
              </w:rPr>
              <w:t>政府采购目录序号</w:t>
            </w:r>
          </w:p>
        </w:tc>
        <w:tc>
          <w:tcPr>
            <w:tcW w:w="645" w:type="dxa"/>
            <w:vMerge w:val="restart"/>
            <w:shd w:val="clear" w:color="auto" w:fill="auto"/>
            <w:vAlign w:val="center"/>
          </w:tcPr>
          <w:p>
            <w:pPr>
              <w:spacing w:line="300" w:lineRule="exact"/>
              <w:jc w:val="center"/>
              <w:rPr>
                <w:rFonts w:ascii="方正书宋_GBK" w:hAnsi="Times New Roman" w:eastAsia="方正书宋_GBK" w:cs="Times New Roman"/>
                <w:b/>
                <w:szCs w:val="24"/>
              </w:rPr>
            </w:pPr>
            <w:r>
              <w:rPr>
                <w:rFonts w:ascii="方正书宋_GBK" w:eastAsia="方正书宋_GBK" w:cs="Times New Roman"/>
                <w:b/>
              </w:rPr>
              <w:t>计量  单位</w:t>
            </w:r>
          </w:p>
        </w:tc>
        <w:tc>
          <w:tcPr>
            <w:tcW w:w="660" w:type="dxa"/>
            <w:vMerge w:val="restart"/>
            <w:shd w:val="clear" w:color="auto" w:fill="auto"/>
            <w:vAlign w:val="center"/>
          </w:tcPr>
          <w:p>
            <w:pPr>
              <w:spacing w:line="300" w:lineRule="exact"/>
              <w:jc w:val="center"/>
              <w:rPr>
                <w:rFonts w:ascii="方正书宋_GBK" w:hAnsi="Times New Roman" w:eastAsia="方正书宋_GBK" w:cs="Times New Roman"/>
                <w:b/>
                <w:szCs w:val="24"/>
              </w:rPr>
            </w:pPr>
            <w:r>
              <w:rPr>
                <w:rFonts w:ascii="方正书宋_GBK" w:eastAsia="方正书宋_GBK" w:cs="Times New Roman"/>
                <w:b/>
              </w:rPr>
              <w:t>数量</w:t>
            </w:r>
          </w:p>
        </w:tc>
        <w:tc>
          <w:tcPr>
            <w:tcW w:w="833" w:type="dxa"/>
            <w:vMerge w:val="restart"/>
            <w:shd w:val="clear" w:color="auto" w:fill="auto"/>
            <w:vAlign w:val="center"/>
          </w:tcPr>
          <w:p>
            <w:pPr>
              <w:spacing w:line="300" w:lineRule="exact"/>
              <w:jc w:val="center"/>
              <w:rPr>
                <w:rFonts w:ascii="方正书宋_GBK" w:hAnsi="Times New Roman" w:eastAsia="方正书宋_GBK" w:cs="Times New Roman"/>
                <w:b/>
                <w:szCs w:val="24"/>
              </w:rPr>
            </w:pPr>
            <w:r>
              <w:rPr>
                <w:rFonts w:ascii="方正书宋_GBK" w:eastAsia="方正书宋_GBK" w:cs="Times New Roman"/>
                <w:b/>
              </w:rPr>
              <w:t>单价</w:t>
            </w:r>
          </w:p>
        </w:tc>
        <w:tc>
          <w:tcPr>
            <w:tcW w:w="5536" w:type="dxa"/>
            <w:gridSpan w:val="6"/>
            <w:shd w:val="clear" w:color="auto" w:fill="auto"/>
            <w:vAlign w:val="center"/>
          </w:tcPr>
          <w:p>
            <w:pPr>
              <w:spacing w:line="300" w:lineRule="exact"/>
              <w:jc w:val="center"/>
              <w:rPr>
                <w:rFonts w:ascii="方正书宋_GBK" w:hAnsi="Times New Roman" w:eastAsia="方正书宋_GBK" w:cs="Times New Roman"/>
                <w:b/>
                <w:szCs w:val="24"/>
              </w:rPr>
            </w:pPr>
            <w:r>
              <w:rPr>
                <w:rFonts w:ascii="方正书宋_GBK" w:eastAsia="方正书宋_GBK" w:cs="Times New Roman"/>
                <w:b/>
              </w:rPr>
              <w:t>政府采购金额（当年部门预算安排资金）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trPr>
        <w:tc>
          <w:tcPr>
            <w:tcW w:w="1925" w:type="dxa"/>
            <w:shd w:val="clear" w:color="auto" w:fill="auto"/>
            <w:vAlign w:val="center"/>
          </w:tcPr>
          <w:p>
            <w:pPr>
              <w:spacing w:line="300" w:lineRule="exact"/>
              <w:jc w:val="center"/>
              <w:rPr>
                <w:rFonts w:ascii="方正书宋_GBK" w:hAnsi="Times New Roman" w:eastAsia="方正书宋_GBK" w:cs="Times New Roman"/>
                <w:b/>
                <w:szCs w:val="24"/>
              </w:rPr>
            </w:pPr>
            <w:r>
              <w:rPr>
                <w:rFonts w:ascii="方正书宋_GBK" w:eastAsia="方正书宋_GBK" w:cs="Times New Roman"/>
                <w:b/>
              </w:rPr>
              <w:t>项目名称</w:t>
            </w:r>
          </w:p>
        </w:tc>
        <w:tc>
          <w:tcPr>
            <w:tcW w:w="825" w:type="dxa"/>
            <w:shd w:val="clear" w:color="auto" w:fill="auto"/>
            <w:vAlign w:val="center"/>
          </w:tcPr>
          <w:p>
            <w:pPr>
              <w:spacing w:line="300" w:lineRule="exact"/>
              <w:jc w:val="center"/>
              <w:rPr>
                <w:rFonts w:ascii="方正书宋_GBK" w:hAnsi="Times New Roman" w:eastAsia="方正书宋_GBK" w:cs="Times New Roman"/>
                <w:b/>
                <w:szCs w:val="24"/>
              </w:rPr>
            </w:pPr>
            <w:r>
              <w:rPr>
                <w:rFonts w:ascii="方正书宋_GBK" w:eastAsia="方正书宋_GBK" w:cs="Times New Roman"/>
                <w:b/>
              </w:rPr>
              <w:t>预算资金</w:t>
            </w:r>
          </w:p>
        </w:tc>
        <w:tc>
          <w:tcPr>
            <w:tcW w:w="1590" w:type="dxa"/>
            <w:vMerge w:val="continue"/>
            <w:shd w:val="clear" w:color="auto" w:fill="auto"/>
            <w:vAlign w:val="center"/>
          </w:tcPr>
          <w:p>
            <w:pPr>
              <w:rPr>
                <w:rFonts w:ascii="Times New Roman" w:hAnsi="Times New Roman" w:eastAsia="宋体" w:cs="Times New Roman"/>
                <w:szCs w:val="24"/>
              </w:rPr>
            </w:pPr>
          </w:p>
        </w:tc>
        <w:tc>
          <w:tcPr>
            <w:tcW w:w="1695" w:type="dxa"/>
            <w:vMerge w:val="continue"/>
            <w:shd w:val="clear" w:color="auto" w:fill="auto"/>
            <w:vAlign w:val="center"/>
          </w:tcPr>
          <w:p>
            <w:pPr>
              <w:rPr>
                <w:rFonts w:ascii="Times New Roman" w:hAnsi="Times New Roman" w:eastAsia="宋体" w:cs="Times New Roman"/>
                <w:szCs w:val="24"/>
              </w:rPr>
            </w:pPr>
          </w:p>
        </w:tc>
        <w:tc>
          <w:tcPr>
            <w:tcW w:w="645" w:type="dxa"/>
            <w:vMerge w:val="continue"/>
            <w:shd w:val="clear" w:color="auto" w:fill="auto"/>
            <w:vAlign w:val="center"/>
          </w:tcPr>
          <w:p>
            <w:pPr>
              <w:rPr>
                <w:rFonts w:ascii="Times New Roman" w:hAnsi="Times New Roman" w:eastAsia="宋体" w:cs="Times New Roman"/>
                <w:szCs w:val="24"/>
              </w:rPr>
            </w:pPr>
          </w:p>
        </w:tc>
        <w:tc>
          <w:tcPr>
            <w:tcW w:w="660" w:type="dxa"/>
            <w:vMerge w:val="continue"/>
            <w:shd w:val="clear" w:color="auto" w:fill="auto"/>
            <w:vAlign w:val="center"/>
          </w:tcPr>
          <w:p>
            <w:pPr>
              <w:rPr>
                <w:rFonts w:ascii="Times New Roman" w:hAnsi="Times New Roman" w:eastAsia="宋体" w:cs="Times New Roman"/>
                <w:szCs w:val="24"/>
              </w:rPr>
            </w:pPr>
          </w:p>
        </w:tc>
        <w:tc>
          <w:tcPr>
            <w:tcW w:w="833" w:type="dxa"/>
            <w:vMerge w:val="continue"/>
            <w:shd w:val="clear" w:color="auto" w:fill="auto"/>
            <w:vAlign w:val="center"/>
          </w:tcPr>
          <w:p>
            <w:pPr>
              <w:rPr>
                <w:rFonts w:ascii="Times New Roman" w:hAnsi="Times New Roman" w:eastAsia="宋体" w:cs="Times New Roman"/>
                <w:szCs w:val="24"/>
              </w:rPr>
            </w:pPr>
          </w:p>
        </w:tc>
        <w:tc>
          <w:tcPr>
            <w:tcW w:w="1012" w:type="dxa"/>
            <w:shd w:val="clear" w:color="auto" w:fill="auto"/>
            <w:vAlign w:val="center"/>
          </w:tcPr>
          <w:p>
            <w:pPr>
              <w:spacing w:line="300" w:lineRule="exact"/>
              <w:jc w:val="center"/>
              <w:rPr>
                <w:rFonts w:ascii="方正书宋_GBK" w:hAnsi="Times New Roman" w:eastAsia="方正书宋_GBK" w:cs="Times New Roman"/>
                <w:b/>
                <w:szCs w:val="24"/>
              </w:rPr>
            </w:pPr>
            <w:r>
              <w:rPr>
                <w:rFonts w:ascii="方正书宋_GBK" w:eastAsia="方正书宋_GBK" w:cs="Times New Roman"/>
                <w:b/>
              </w:rPr>
              <w:t>合计</w:t>
            </w:r>
          </w:p>
        </w:tc>
        <w:tc>
          <w:tcPr>
            <w:tcW w:w="910" w:type="dxa"/>
            <w:shd w:val="clear" w:color="auto" w:fill="auto"/>
            <w:vAlign w:val="center"/>
          </w:tcPr>
          <w:p>
            <w:pPr>
              <w:spacing w:line="300" w:lineRule="exact"/>
              <w:jc w:val="center"/>
              <w:rPr>
                <w:rFonts w:ascii="方正书宋_GBK" w:hAnsi="Times New Roman" w:eastAsia="方正书宋_GBK" w:cs="Times New Roman"/>
                <w:b/>
                <w:szCs w:val="24"/>
              </w:rPr>
            </w:pPr>
            <w:r>
              <w:rPr>
                <w:rFonts w:ascii="方正书宋_GBK" w:eastAsia="方正书宋_GBK" w:cs="Times New Roman"/>
                <w:b/>
              </w:rPr>
              <w:t>一般公共预算拨款</w:t>
            </w:r>
          </w:p>
        </w:tc>
        <w:tc>
          <w:tcPr>
            <w:tcW w:w="860" w:type="dxa"/>
            <w:shd w:val="clear" w:color="auto" w:fill="auto"/>
            <w:vAlign w:val="center"/>
          </w:tcPr>
          <w:p>
            <w:pPr>
              <w:spacing w:line="300" w:lineRule="exact"/>
              <w:jc w:val="center"/>
            </w:pPr>
            <w:r>
              <w:rPr>
                <w:rFonts w:ascii="方正书宋_GBK" w:eastAsia="方正书宋_GBK" w:cs="Times New Roman"/>
                <w:b/>
              </w:rPr>
              <w:t>基金预算拨款</w:t>
            </w:r>
          </w:p>
        </w:tc>
        <w:tc>
          <w:tcPr>
            <w:tcW w:w="1080" w:type="dxa"/>
            <w:shd w:val="clear" w:color="auto" w:fill="auto"/>
            <w:vAlign w:val="center"/>
          </w:tcPr>
          <w:p>
            <w:pPr>
              <w:spacing w:line="300" w:lineRule="exact"/>
              <w:jc w:val="center"/>
            </w:pPr>
            <w:r>
              <w:rPr>
                <w:rFonts w:ascii="方正书宋_GBK" w:eastAsia="方正书宋_GBK" w:cs="Times New Roman"/>
                <w:b/>
              </w:rPr>
              <w:t>国有资本经营预算拨款</w:t>
            </w:r>
          </w:p>
        </w:tc>
        <w:tc>
          <w:tcPr>
            <w:tcW w:w="870" w:type="dxa"/>
            <w:shd w:val="clear" w:color="auto" w:fill="auto"/>
            <w:vAlign w:val="center"/>
          </w:tcPr>
          <w:p>
            <w:pPr>
              <w:spacing w:line="300" w:lineRule="exact"/>
              <w:jc w:val="center"/>
            </w:pPr>
            <w:r>
              <w:rPr>
                <w:rFonts w:ascii="方正书宋_GBK" w:eastAsia="方正书宋_GBK" w:cs="Times New Roman"/>
                <w:b/>
              </w:rPr>
              <w:t>财政专户核拨</w:t>
            </w:r>
          </w:p>
        </w:tc>
        <w:tc>
          <w:tcPr>
            <w:tcW w:w="804" w:type="dxa"/>
            <w:shd w:val="clear" w:color="auto" w:fill="auto"/>
            <w:vAlign w:val="center"/>
          </w:tcPr>
          <w:p>
            <w:pPr>
              <w:spacing w:line="300" w:lineRule="exact"/>
              <w:jc w:val="center"/>
              <w:rPr>
                <w:rFonts w:ascii="方正书宋_GBK" w:hAnsi="Times New Roman" w:eastAsia="方正书宋_GBK" w:cs="Times New Roman"/>
                <w:b/>
                <w:szCs w:val="24"/>
              </w:rPr>
            </w:pPr>
            <w:r>
              <w:rPr>
                <w:rFonts w:ascii="方正书宋_GBK" w:eastAsia="方正书宋_GBK" w:cs="Times New Roman"/>
                <w:b/>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trPr>
        <w:tc>
          <w:tcPr>
            <w:tcW w:w="1925" w:type="dxa"/>
            <w:shd w:val="clear" w:color="auto" w:fill="auto"/>
            <w:vAlign w:val="center"/>
          </w:tcPr>
          <w:p>
            <w:pPr>
              <w:spacing w:line="300" w:lineRule="exact"/>
              <w:jc w:val="center"/>
              <w:rPr>
                <w:rFonts w:ascii="Times New Roman" w:hAnsi="Times New Roman" w:eastAsia="宋体" w:cs="Times New Roman"/>
                <w:szCs w:val="24"/>
              </w:rPr>
            </w:pPr>
            <w:r>
              <w:rPr>
                <w:rFonts w:ascii="方正书宋_GBK" w:eastAsia="方正书宋_GBK" w:cs="Times New Roman"/>
                <w:b/>
              </w:rPr>
              <w:t>合  计</w:t>
            </w:r>
          </w:p>
        </w:tc>
        <w:tc>
          <w:tcPr>
            <w:tcW w:w="825" w:type="dxa"/>
            <w:shd w:val="clear" w:color="auto" w:fill="auto"/>
            <w:vAlign w:val="center"/>
          </w:tcPr>
          <w:p>
            <w:pPr>
              <w:spacing w:line="300" w:lineRule="exact"/>
              <w:jc w:val="right"/>
              <w:rPr>
                <w:rFonts w:hint="default" w:ascii="Times New Roman" w:hAnsi="Times New Roman" w:eastAsia="宋体" w:cs="Times New Roman"/>
                <w:szCs w:val="24"/>
                <w:lang w:val="en-US" w:eastAsia="zh-CN"/>
              </w:rPr>
            </w:pPr>
            <w:r>
              <w:rPr>
                <w:rFonts w:hint="eastAsia" w:ascii="Times New Roman" w:hAnsi="Times New Roman" w:eastAsia="宋体" w:cs="Times New Roman"/>
                <w:szCs w:val="24"/>
                <w:lang w:val="en-US" w:eastAsia="zh-CN"/>
              </w:rPr>
              <w:t>266.30</w:t>
            </w:r>
          </w:p>
        </w:tc>
        <w:tc>
          <w:tcPr>
            <w:tcW w:w="1590" w:type="dxa"/>
            <w:shd w:val="clear" w:color="auto" w:fill="auto"/>
            <w:vAlign w:val="center"/>
          </w:tcPr>
          <w:p>
            <w:pPr>
              <w:spacing w:line="300" w:lineRule="exact"/>
              <w:jc w:val="left"/>
              <w:rPr>
                <w:rFonts w:ascii="Times New Roman" w:hAnsi="Times New Roman" w:eastAsia="宋体" w:cs="Times New Roman"/>
                <w:szCs w:val="24"/>
              </w:rPr>
            </w:pPr>
          </w:p>
        </w:tc>
        <w:tc>
          <w:tcPr>
            <w:tcW w:w="1695" w:type="dxa"/>
            <w:shd w:val="clear" w:color="auto" w:fill="auto"/>
            <w:vAlign w:val="center"/>
          </w:tcPr>
          <w:p>
            <w:pPr>
              <w:spacing w:line="300" w:lineRule="exact"/>
              <w:jc w:val="left"/>
              <w:rPr>
                <w:rFonts w:ascii="Times New Roman" w:hAnsi="Times New Roman" w:eastAsia="宋体" w:cs="Times New Roman"/>
                <w:szCs w:val="24"/>
              </w:rPr>
            </w:pPr>
          </w:p>
        </w:tc>
        <w:tc>
          <w:tcPr>
            <w:tcW w:w="645" w:type="dxa"/>
            <w:shd w:val="clear" w:color="auto" w:fill="auto"/>
            <w:vAlign w:val="center"/>
          </w:tcPr>
          <w:p>
            <w:pPr>
              <w:spacing w:line="300" w:lineRule="exact"/>
              <w:jc w:val="center"/>
              <w:rPr>
                <w:rFonts w:ascii="Times New Roman" w:hAnsi="Times New Roman" w:eastAsia="宋体" w:cs="Times New Roman"/>
                <w:szCs w:val="24"/>
              </w:rPr>
            </w:pPr>
          </w:p>
        </w:tc>
        <w:tc>
          <w:tcPr>
            <w:tcW w:w="660" w:type="dxa"/>
            <w:shd w:val="clear" w:color="auto" w:fill="auto"/>
            <w:vAlign w:val="center"/>
          </w:tcPr>
          <w:p>
            <w:pPr>
              <w:spacing w:line="300" w:lineRule="exact"/>
              <w:jc w:val="right"/>
              <w:rPr>
                <w:rFonts w:ascii="Times New Roman" w:hAnsi="Times New Roman" w:eastAsia="宋体" w:cs="Times New Roman"/>
                <w:szCs w:val="24"/>
              </w:rPr>
            </w:pPr>
          </w:p>
        </w:tc>
        <w:tc>
          <w:tcPr>
            <w:tcW w:w="833" w:type="dxa"/>
            <w:shd w:val="clear" w:color="auto" w:fill="auto"/>
            <w:vAlign w:val="center"/>
          </w:tcPr>
          <w:p>
            <w:pPr>
              <w:spacing w:line="300" w:lineRule="exact"/>
              <w:jc w:val="right"/>
              <w:rPr>
                <w:rFonts w:ascii="Times New Roman" w:hAnsi="Times New Roman" w:eastAsia="宋体" w:cs="Times New Roman"/>
                <w:szCs w:val="24"/>
              </w:rPr>
            </w:pPr>
          </w:p>
        </w:tc>
        <w:tc>
          <w:tcPr>
            <w:tcW w:w="1012" w:type="dxa"/>
            <w:shd w:val="clear" w:color="auto" w:fill="auto"/>
            <w:vAlign w:val="center"/>
          </w:tcPr>
          <w:p>
            <w:pPr>
              <w:spacing w:line="300" w:lineRule="exact"/>
              <w:jc w:val="right"/>
              <w:rPr>
                <w:rFonts w:hint="default" w:ascii="Times New Roman" w:hAnsi="Times New Roman" w:eastAsia="宋体" w:cs="Times New Roman"/>
                <w:b w:val="0"/>
                <w:bCs w:val="0"/>
                <w:szCs w:val="24"/>
                <w:lang w:val="en-US" w:eastAsia="zh-CN"/>
              </w:rPr>
            </w:pPr>
            <w:r>
              <w:rPr>
                <w:rFonts w:hint="eastAsia" w:ascii="方正书宋_GBK" w:hAnsi="Times New Roman" w:eastAsia="方正书宋_GBK" w:cs="Times New Roman"/>
                <w:b w:val="0"/>
                <w:bCs w:val="0"/>
                <w:szCs w:val="24"/>
                <w:lang w:val="en-US" w:eastAsia="zh-CN"/>
              </w:rPr>
              <w:t>266.30</w:t>
            </w:r>
          </w:p>
        </w:tc>
        <w:tc>
          <w:tcPr>
            <w:tcW w:w="910" w:type="dxa"/>
            <w:shd w:val="clear" w:color="auto" w:fill="auto"/>
            <w:vAlign w:val="center"/>
          </w:tcPr>
          <w:p>
            <w:pPr>
              <w:spacing w:line="300" w:lineRule="exact"/>
              <w:jc w:val="right"/>
              <w:rPr>
                <w:rFonts w:hint="default" w:ascii="方正书宋_GBK" w:hAnsi="Times New Roman" w:eastAsia="方正书宋_GBK" w:cs="Times New Roman"/>
                <w:b w:val="0"/>
                <w:bCs w:val="0"/>
                <w:szCs w:val="24"/>
                <w:lang w:val="en-US" w:eastAsia="zh-CN"/>
              </w:rPr>
            </w:pPr>
            <w:r>
              <w:rPr>
                <w:rFonts w:hint="eastAsia" w:ascii="方正书宋_GBK" w:hAnsi="Times New Roman" w:eastAsia="方正书宋_GBK" w:cs="Times New Roman"/>
                <w:b w:val="0"/>
                <w:bCs w:val="0"/>
                <w:szCs w:val="24"/>
                <w:lang w:val="en-US" w:eastAsia="zh-CN"/>
              </w:rPr>
              <w:t>266.30</w:t>
            </w:r>
          </w:p>
        </w:tc>
        <w:tc>
          <w:tcPr>
            <w:tcW w:w="860" w:type="dxa"/>
            <w:shd w:val="clear" w:color="auto" w:fill="auto"/>
            <w:vAlign w:val="center"/>
          </w:tcPr>
          <w:p>
            <w:pPr>
              <w:spacing w:line="300" w:lineRule="exact"/>
              <w:jc w:val="right"/>
              <w:rPr>
                <w:rFonts w:ascii="方正书宋_GBK" w:hAnsi="Times New Roman" w:eastAsia="方正书宋_GBK" w:cs="Times New Roman"/>
                <w:b w:val="0"/>
                <w:bCs w:val="0"/>
                <w:szCs w:val="24"/>
              </w:rPr>
            </w:pPr>
          </w:p>
        </w:tc>
        <w:tc>
          <w:tcPr>
            <w:tcW w:w="1080" w:type="dxa"/>
            <w:shd w:val="clear" w:color="auto" w:fill="auto"/>
            <w:vAlign w:val="center"/>
          </w:tcPr>
          <w:p>
            <w:pPr>
              <w:spacing w:line="300" w:lineRule="exact"/>
              <w:jc w:val="right"/>
              <w:rPr>
                <w:rFonts w:ascii="方正书宋_GBK" w:hAnsi="Times New Roman" w:eastAsia="方正书宋_GBK" w:cs="Times New Roman"/>
                <w:b/>
                <w:szCs w:val="24"/>
              </w:rPr>
            </w:pPr>
          </w:p>
        </w:tc>
        <w:tc>
          <w:tcPr>
            <w:tcW w:w="870" w:type="dxa"/>
            <w:shd w:val="clear" w:color="auto" w:fill="auto"/>
            <w:vAlign w:val="center"/>
          </w:tcPr>
          <w:p>
            <w:pPr>
              <w:spacing w:line="300" w:lineRule="exact"/>
              <w:jc w:val="right"/>
              <w:rPr>
                <w:rFonts w:ascii="方正书宋_GBK" w:hAnsi="Times New Roman" w:eastAsia="方正书宋_GBK" w:cs="Times New Roman"/>
                <w:b/>
                <w:szCs w:val="24"/>
              </w:rPr>
            </w:pPr>
          </w:p>
        </w:tc>
        <w:tc>
          <w:tcPr>
            <w:tcW w:w="804" w:type="dxa"/>
            <w:shd w:val="clear" w:color="auto" w:fill="auto"/>
            <w:vAlign w:val="center"/>
          </w:tcPr>
          <w:p>
            <w:pPr>
              <w:spacing w:line="300" w:lineRule="exact"/>
              <w:jc w:val="right"/>
              <w:rPr>
                <w:rFonts w:ascii="Times New Roman" w:hAnsi="Times New Roman" w:eastAsia="宋体" w:cs="Times New Roman"/>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5" w:hRule="atLeast"/>
        </w:trPr>
        <w:tc>
          <w:tcPr>
            <w:tcW w:w="1925" w:type="dxa"/>
            <w:vMerge w:val="restart"/>
            <w:shd w:val="clear" w:color="auto" w:fill="auto"/>
            <w:vAlign w:val="center"/>
          </w:tcPr>
          <w:p>
            <w:pPr>
              <w:spacing w:line="300" w:lineRule="exact"/>
              <w:jc w:val="left"/>
              <w:rPr>
                <w:rFonts w:ascii="方正书宋_GBK" w:hAnsi="Times New Roman" w:eastAsia="方正书宋_GBK" w:cs="Times New Roman"/>
                <w:b w:val="0"/>
                <w:bCs/>
                <w:szCs w:val="24"/>
              </w:rPr>
            </w:pPr>
            <w:r>
              <w:rPr>
                <w:rFonts w:hint="eastAsia" w:ascii="方正书宋_GBK" w:hAnsi="Times New Roman" w:eastAsia="方正书宋_GBK" w:cs="Times New Roman"/>
                <w:b w:val="0"/>
                <w:bCs/>
                <w:szCs w:val="24"/>
              </w:rPr>
              <w:t>空调购置经费</w:t>
            </w:r>
          </w:p>
        </w:tc>
        <w:tc>
          <w:tcPr>
            <w:tcW w:w="825" w:type="dxa"/>
            <w:vMerge w:val="restart"/>
            <w:shd w:val="clear" w:color="auto" w:fill="auto"/>
            <w:vAlign w:val="center"/>
          </w:tcPr>
          <w:p>
            <w:pPr>
              <w:spacing w:line="300" w:lineRule="exact"/>
              <w:jc w:val="right"/>
              <w:rPr>
                <w:rFonts w:hint="default" w:ascii="方正书宋_GBK" w:hAnsi="Times New Roman" w:eastAsia="方正书宋_GBK" w:cs="Times New Roman"/>
                <w:b w:val="0"/>
                <w:bCs/>
                <w:szCs w:val="24"/>
                <w:lang w:val="en-US" w:eastAsia="zh-CN"/>
              </w:rPr>
            </w:pPr>
            <w:r>
              <w:rPr>
                <w:rFonts w:hint="eastAsia" w:ascii="方正书宋_GBK" w:hAnsi="Times New Roman" w:eastAsia="方正书宋_GBK" w:cs="Times New Roman"/>
                <w:b w:val="0"/>
                <w:bCs/>
                <w:szCs w:val="24"/>
                <w:lang w:val="en-US" w:eastAsia="zh-CN"/>
              </w:rPr>
              <w:t>20</w:t>
            </w:r>
          </w:p>
        </w:tc>
        <w:tc>
          <w:tcPr>
            <w:tcW w:w="1590" w:type="dxa"/>
            <w:vMerge w:val="restart"/>
            <w:shd w:val="clear" w:color="auto" w:fill="auto"/>
            <w:vAlign w:val="center"/>
          </w:tcPr>
          <w:p>
            <w:pPr>
              <w:spacing w:line="300" w:lineRule="exact"/>
              <w:jc w:val="left"/>
              <w:rPr>
                <w:rFonts w:hint="eastAsia" w:ascii="方正书宋_GBK" w:hAnsi="Times New Roman" w:eastAsia="方正书宋_GBK" w:cs="Times New Roman"/>
                <w:b w:val="0"/>
                <w:bCs/>
                <w:szCs w:val="24"/>
                <w:lang w:eastAsia="zh-CN"/>
              </w:rPr>
            </w:pPr>
            <w:r>
              <w:rPr>
                <w:rFonts w:hint="eastAsia" w:ascii="方正书宋_GBK" w:hAnsi="Times New Roman" w:eastAsia="方正书宋_GBK" w:cs="Times New Roman"/>
                <w:b w:val="0"/>
                <w:bCs/>
                <w:szCs w:val="24"/>
                <w:lang w:eastAsia="zh-CN"/>
              </w:rPr>
              <w:t>空调</w:t>
            </w:r>
          </w:p>
        </w:tc>
        <w:tc>
          <w:tcPr>
            <w:tcW w:w="1695" w:type="dxa"/>
            <w:vMerge w:val="restart"/>
            <w:shd w:val="clear" w:color="auto" w:fill="auto"/>
            <w:vAlign w:val="center"/>
          </w:tcPr>
          <w:p>
            <w:pPr>
              <w:spacing w:line="300" w:lineRule="exact"/>
              <w:jc w:val="left"/>
              <w:rPr>
                <w:rFonts w:ascii="方正书宋_GBK" w:hAnsi="Times New Roman" w:eastAsia="方正书宋_GBK" w:cs="Times New Roman"/>
                <w:b w:val="0"/>
                <w:bCs/>
                <w:szCs w:val="24"/>
              </w:rPr>
            </w:pPr>
            <w:r>
              <w:rPr>
                <w:rFonts w:hint="eastAsia" w:ascii="方正书宋_GBK" w:hAnsi="Times New Roman" w:eastAsia="方正书宋_GBK" w:cs="Times New Roman"/>
                <w:b w:val="0"/>
                <w:bCs/>
                <w:szCs w:val="24"/>
              </w:rPr>
              <w:t>[A0206180203]</w:t>
            </w:r>
          </w:p>
        </w:tc>
        <w:tc>
          <w:tcPr>
            <w:tcW w:w="645" w:type="dxa"/>
            <w:vMerge w:val="restart"/>
            <w:shd w:val="clear" w:color="auto" w:fill="auto"/>
            <w:vAlign w:val="center"/>
          </w:tcPr>
          <w:p>
            <w:pPr>
              <w:spacing w:line="300" w:lineRule="exact"/>
              <w:jc w:val="center"/>
              <w:rPr>
                <w:rFonts w:hint="eastAsia" w:ascii="方正书宋_GBK" w:hAnsi="Times New Roman" w:eastAsia="方正书宋_GBK" w:cs="Times New Roman"/>
                <w:b w:val="0"/>
                <w:bCs/>
                <w:szCs w:val="24"/>
                <w:lang w:eastAsia="zh-CN"/>
              </w:rPr>
            </w:pPr>
            <w:r>
              <w:rPr>
                <w:rFonts w:hint="eastAsia" w:ascii="方正书宋_GBK" w:hAnsi="Times New Roman" w:eastAsia="方正书宋_GBK" w:cs="Times New Roman"/>
                <w:b w:val="0"/>
                <w:bCs/>
                <w:szCs w:val="24"/>
                <w:lang w:eastAsia="zh-CN"/>
              </w:rPr>
              <w:t>台</w:t>
            </w:r>
          </w:p>
        </w:tc>
        <w:tc>
          <w:tcPr>
            <w:tcW w:w="660" w:type="dxa"/>
            <w:shd w:val="clear" w:color="auto" w:fill="auto"/>
            <w:vAlign w:val="center"/>
          </w:tcPr>
          <w:p>
            <w:pPr>
              <w:keepNext w:val="0"/>
              <w:keepLines w:val="0"/>
              <w:widowControl/>
              <w:suppressLineNumbers w:val="0"/>
              <w:jc w:val="center"/>
              <w:textAlignment w:val="center"/>
              <w:rPr>
                <w:rFonts w:ascii="方正书宋_GBK" w:hAnsi="Times New Roman" w:eastAsia="方正书宋_GBK" w:cs="Times New Roman"/>
                <w:b w:val="0"/>
                <w:bCs/>
                <w:szCs w:val="24"/>
              </w:rPr>
            </w:pPr>
            <w:r>
              <w:rPr>
                <w:rFonts w:hint="eastAsia" w:ascii="宋体" w:hAnsi="宋体" w:eastAsia="宋体" w:cs="宋体"/>
                <w:b w:val="0"/>
                <w:bCs/>
                <w:i w:val="0"/>
                <w:color w:val="000000"/>
                <w:kern w:val="0"/>
                <w:sz w:val="18"/>
                <w:szCs w:val="18"/>
                <w:u w:val="none"/>
                <w:lang w:val="en-US" w:eastAsia="zh-CN" w:bidi="ar"/>
              </w:rPr>
              <w:t>50</w:t>
            </w:r>
          </w:p>
        </w:tc>
        <w:tc>
          <w:tcPr>
            <w:tcW w:w="833" w:type="dxa"/>
            <w:shd w:val="clear" w:color="auto" w:fill="auto"/>
            <w:vAlign w:val="center"/>
          </w:tcPr>
          <w:p>
            <w:pPr>
              <w:keepNext w:val="0"/>
              <w:keepLines w:val="0"/>
              <w:widowControl/>
              <w:suppressLineNumbers w:val="0"/>
              <w:jc w:val="right"/>
              <w:textAlignment w:val="center"/>
              <w:rPr>
                <w:rFonts w:ascii="方正书宋_GBK" w:hAnsi="Times New Roman" w:eastAsia="方正书宋_GBK" w:cs="Times New Roman"/>
                <w:b w:val="0"/>
                <w:bCs/>
                <w:szCs w:val="24"/>
              </w:rPr>
            </w:pPr>
            <w:r>
              <w:rPr>
                <w:rFonts w:hint="eastAsia" w:ascii="宋体" w:hAnsi="宋体" w:eastAsia="宋体" w:cs="宋体"/>
                <w:b w:val="0"/>
                <w:bCs/>
                <w:i w:val="0"/>
                <w:color w:val="000000"/>
                <w:kern w:val="0"/>
                <w:sz w:val="18"/>
                <w:szCs w:val="18"/>
                <w:u w:val="none"/>
                <w:lang w:val="en-US" w:eastAsia="zh-CN" w:bidi="ar"/>
              </w:rPr>
              <w:t>0.28</w:t>
            </w:r>
          </w:p>
        </w:tc>
        <w:tc>
          <w:tcPr>
            <w:tcW w:w="1012" w:type="dxa"/>
            <w:shd w:val="clear" w:color="auto" w:fill="auto"/>
            <w:vAlign w:val="center"/>
          </w:tcPr>
          <w:p>
            <w:pPr>
              <w:keepNext w:val="0"/>
              <w:keepLines w:val="0"/>
              <w:widowControl/>
              <w:suppressLineNumbers w:val="0"/>
              <w:jc w:val="right"/>
              <w:textAlignment w:val="center"/>
              <w:rPr>
                <w:rFonts w:ascii="方正书宋_GBK" w:hAnsi="Times New Roman" w:eastAsia="方正书宋_GBK" w:cs="Times New Roman"/>
                <w:b w:val="0"/>
                <w:bCs/>
                <w:szCs w:val="24"/>
              </w:rPr>
            </w:pPr>
            <w:r>
              <w:rPr>
                <w:rFonts w:hint="eastAsia" w:ascii="宋体" w:hAnsi="宋体" w:eastAsia="宋体" w:cs="宋体"/>
                <w:b w:val="0"/>
                <w:bCs/>
                <w:i w:val="0"/>
                <w:color w:val="000000"/>
                <w:kern w:val="0"/>
                <w:sz w:val="18"/>
                <w:szCs w:val="18"/>
                <w:u w:val="none"/>
                <w:lang w:val="en-US" w:eastAsia="zh-CN" w:bidi="ar"/>
              </w:rPr>
              <w:t>14.00</w:t>
            </w:r>
          </w:p>
        </w:tc>
        <w:tc>
          <w:tcPr>
            <w:tcW w:w="910" w:type="dxa"/>
            <w:shd w:val="clear" w:color="auto" w:fill="auto"/>
            <w:vAlign w:val="center"/>
          </w:tcPr>
          <w:p>
            <w:pPr>
              <w:keepNext w:val="0"/>
              <w:keepLines w:val="0"/>
              <w:widowControl/>
              <w:suppressLineNumbers w:val="0"/>
              <w:jc w:val="right"/>
              <w:textAlignment w:val="center"/>
              <w:rPr>
                <w:rFonts w:ascii="方正书宋_GBK" w:hAnsi="Times New Roman" w:eastAsia="方正书宋_GBK" w:cs="Times New Roman"/>
                <w:b w:val="0"/>
                <w:bCs/>
                <w:szCs w:val="24"/>
              </w:rPr>
            </w:pPr>
            <w:r>
              <w:rPr>
                <w:rFonts w:hint="eastAsia" w:ascii="宋体" w:hAnsi="宋体" w:eastAsia="宋体" w:cs="宋体"/>
                <w:b w:val="0"/>
                <w:bCs/>
                <w:i w:val="0"/>
                <w:color w:val="000000"/>
                <w:kern w:val="0"/>
                <w:sz w:val="18"/>
                <w:szCs w:val="18"/>
                <w:u w:val="none"/>
                <w:lang w:val="en-US" w:eastAsia="zh-CN" w:bidi="ar"/>
              </w:rPr>
              <w:t>14.00</w:t>
            </w:r>
          </w:p>
        </w:tc>
        <w:tc>
          <w:tcPr>
            <w:tcW w:w="860" w:type="dxa"/>
            <w:shd w:val="clear" w:color="auto" w:fill="auto"/>
            <w:vAlign w:val="center"/>
          </w:tcPr>
          <w:p>
            <w:pPr>
              <w:spacing w:line="300" w:lineRule="exact"/>
              <w:jc w:val="right"/>
              <w:rPr>
                <w:rFonts w:ascii="方正书宋_GBK" w:hAnsi="Times New Roman" w:eastAsia="方正书宋_GBK" w:cs="Times New Roman"/>
                <w:b w:val="0"/>
                <w:bCs/>
                <w:szCs w:val="24"/>
              </w:rPr>
            </w:pPr>
          </w:p>
        </w:tc>
        <w:tc>
          <w:tcPr>
            <w:tcW w:w="1080" w:type="dxa"/>
            <w:shd w:val="clear" w:color="auto" w:fill="auto"/>
            <w:vAlign w:val="center"/>
          </w:tcPr>
          <w:p>
            <w:pPr>
              <w:spacing w:line="300" w:lineRule="exact"/>
              <w:jc w:val="right"/>
              <w:rPr>
                <w:rFonts w:ascii="方正书宋_GBK" w:hAnsi="Times New Roman" w:eastAsia="方正书宋_GBK" w:cs="Times New Roman"/>
                <w:b w:val="0"/>
                <w:bCs/>
                <w:szCs w:val="24"/>
              </w:rPr>
            </w:pPr>
          </w:p>
        </w:tc>
        <w:tc>
          <w:tcPr>
            <w:tcW w:w="870" w:type="dxa"/>
            <w:shd w:val="clear" w:color="auto" w:fill="auto"/>
            <w:vAlign w:val="center"/>
          </w:tcPr>
          <w:p>
            <w:pPr>
              <w:spacing w:line="300" w:lineRule="exact"/>
              <w:jc w:val="right"/>
              <w:rPr>
                <w:rFonts w:ascii="方正书宋_GBK" w:hAnsi="Times New Roman" w:eastAsia="方正书宋_GBK" w:cs="Times New Roman"/>
                <w:b w:val="0"/>
                <w:bCs/>
                <w:szCs w:val="24"/>
              </w:rPr>
            </w:pPr>
          </w:p>
        </w:tc>
        <w:tc>
          <w:tcPr>
            <w:tcW w:w="804" w:type="dxa"/>
            <w:shd w:val="clear" w:color="auto" w:fill="auto"/>
            <w:vAlign w:val="center"/>
          </w:tcPr>
          <w:p>
            <w:pPr>
              <w:spacing w:line="300" w:lineRule="exact"/>
              <w:jc w:val="right"/>
              <w:rPr>
                <w:rFonts w:ascii="方正书宋_GBK" w:hAnsi="Times New Roman" w:eastAsia="方正书宋_GBK" w:cs="Times New Roman"/>
                <w:b/>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1925" w:type="dxa"/>
            <w:vMerge w:val="continue"/>
            <w:shd w:val="clear" w:color="auto" w:fill="auto"/>
            <w:vAlign w:val="center"/>
          </w:tcPr>
          <w:p>
            <w:pPr>
              <w:spacing w:line="300" w:lineRule="exact"/>
              <w:jc w:val="left"/>
              <w:rPr>
                <w:rFonts w:ascii="方正书宋_GBK" w:hAnsi="Times New Roman" w:eastAsia="方正书宋_GBK" w:cs="Times New Roman"/>
                <w:b w:val="0"/>
                <w:bCs/>
                <w:szCs w:val="24"/>
              </w:rPr>
            </w:pPr>
          </w:p>
        </w:tc>
        <w:tc>
          <w:tcPr>
            <w:tcW w:w="825" w:type="dxa"/>
            <w:vMerge w:val="continue"/>
            <w:shd w:val="clear" w:color="auto" w:fill="auto"/>
            <w:vAlign w:val="center"/>
          </w:tcPr>
          <w:p>
            <w:pPr>
              <w:spacing w:line="300" w:lineRule="exact"/>
              <w:jc w:val="right"/>
              <w:rPr>
                <w:rFonts w:ascii="方正书宋_GBK" w:hAnsi="Times New Roman" w:eastAsia="方正书宋_GBK" w:cs="Times New Roman"/>
                <w:b w:val="0"/>
                <w:bCs/>
                <w:szCs w:val="24"/>
              </w:rPr>
            </w:pPr>
          </w:p>
        </w:tc>
        <w:tc>
          <w:tcPr>
            <w:tcW w:w="1590" w:type="dxa"/>
            <w:vMerge w:val="continue"/>
            <w:shd w:val="clear" w:color="auto" w:fill="auto"/>
            <w:vAlign w:val="center"/>
          </w:tcPr>
          <w:p>
            <w:pPr>
              <w:spacing w:line="300" w:lineRule="exact"/>
              <w:jc w:val="left"/>
              <w:rPr>
                <w:rFonts w:ascii="方正书宋_GBK" w:hAnsi="Times New Roman" w:eastAsia="方正书宋_GBK" w:cs="Times New Roman"/>
                <w:b w:val="0"/>
                <w:bCs/>
                <w:szCs w:val="24"/>
              </w:rPr>
            </w:pPr>
          </w:p>
        </w:tc>
        <w:tc>
          <w:tcPr>
            <w:tcW w:w="1695" w:type="dxa"/>
            <w:vMerge w:val="continue"/>
            <w:shd w:val="clear" w:color="auto" w:fill="auto"/>
            <w:vAlign w:val="center"/>
          </w:tcPr>
          <w:p>
            <w:pPr>
              <w:spacing w:line="300" w:lineRule="exact"/>
              <w:jc w:val="left"/>
              <w:rPr>
                <w:rFonts w:ascii="方正书宋_GBK" w:hAnsi="Times New Roman" w:eastAsia="方正书宋_GBK" w:cs="Times New Roman"/>
                <w:b w:val="0"/>
                <w:bCs/>
                <w:szCs w:val="24"/>
              </w:rPr>
            </w:pPr>
          </w:p>
        </w:tc>
        <w:tc>
          <w:tcPr>
            <w:tcW w:w="645" w:type="dxa"/>
            <w:vMerge w:val="continue"/>
            <w:shd w:val="clear" w:color="auto" w:fill="auto"/>
            <w:vAlign w:val="center"/>
          </w:tcPr>
          <w:p>
            <w:pPr>
              <w:spacing w:line="300" w:lineRule="exact"/>
              <w:jc w:val="center"/>
              <w:rPr>
                <w:rFonts w:ascii="方正书宋_GBK" w:hAnsi="Times New Roman" w:eastAsia="方正书宋_GBK" w:cs="Times New Roman"/>
                <w:b w:val="0"/>
                <w:bCs/>
                <w:szCs w:val="24"/>
              </w:rPr>
            </w:pPr>
          </w:p>
        </w:tc>
        <w:tc>
          <w:tcPr>
            <w:tcW w:w="660" w:type="dxa"/>
            <w:shd w:val="clear" w:color="auto" w:fill="auto"/>
            <w:vAlign w:val="center"/>
          </w:tcPr>
          <w:p>
            <w:pPr>
              <w:keepNext w:val="0"/>
              <w:keepLines w:val="0"/>
              <w:widowControl/>
              <w:suppressLineNumbers w:val="0"/>
              <w:jc w:val="center"/>
              <w:textAlignment w:val="center"/>
              <w:rPr>
                <w:rFonts w:ascii="方正书宋_GBK" w:hAnsi="Times New Roman" w:eastAsia="方正书宋_GBK" w:cs="Times New Roman"/>
                <w:b w:val="0"/>
                <w:bCs/>
                <w:szCs w:val="24"/>
              </w:rPr>
            </w:pPr>
            <w:r>
              <w:rPr>
                <w:rFonts w:hint="eastAsia" w:ascii="宋体" w:hAnsi="宋体" w:eastAsia="宋体" w:cs="宋体"/>
                <w:b w:val="0"/>
                <w:bCs/>
                <w:i w:val="0"/>
                <w:color w:val="000000"/>
                <w:kern w:val="0"/>
                <w:sz w:val="18"/>
                <w:szCs w:val="18"/>
                <w:u w:val="none"/>
                <w:lang w:val="en-US" w:eastAsia="zh-CN" w:bidi="ar"/>
              </w:rPr>
              <w:t>1</w:t>
            </w:r>
          </w:p>
        </w:tc>
        <w:tc>
          <w:tcPr>
            <w:tcW w:w="833" w:type="dxa"/>
            <w:shd w:val="clear" w:color="auto" w:fill="auto"/>
            <w:vAlign w:val="center"/>
          </w:tcPr>
          <w:p>
            <w:pPr>
              <w:keepNext w:val="0"/>
              <w:keepLines w:val="0"/>
              <w:widowControl/>
              <w:suppressLineNumbers w:val="0"/>
              <w:jc w:val="right"/>
              <w:textAlignment w:val="center"/>
              <w:rPr>
                <w:rFonts w:ascii="方正书宋_GBK" w:hAnsi="Times New Roman" w:eastAsia="方正书宋_GBK" w:cs="Times New Roman"/>
                <w:b w:val="0"/>
                <w:bCs/>
                <w:szCs w:val="24"/>
              </w:rPr>
            </w:pPr>
            <w:r>
              <w:rPr>
                <w:rFonts w:hint="eastAsia" w:ascii="宋体" w:hAnsi="宋体" w:eastAsia="宋体" w:cs="宋体"/>
                <w:b w:val="0"/>
                <w:bCs/>
                <w:i w:val="0"/>
                <w:color w:val="000000"/>
                <w:kern w:val="0"/>
                <w:sz w:val="18"/>
                <w:szCs w:val="18"/>
                <w:u w:val="none"/>
                <w:lang w:val="en-US" w:eastAsia="zh-CN" w:bidi="ar"/>
              </w:rPr>
              <w:t>0.60</w:t>
            </w:r>
          </w:p>
        </w:tc>
        <w:tc>
          <w:tcPr>
            <w:tcW w:w="1012" w:type="dxa"/>
            <w:shd w:val="clear" w:color="auto" w:fill="auto"/>
            <w:vAlign w:val="center"/>
          </w:tcPr>
          <w:p>
            <w:pPr>
              <w:keepNext w:val="0"/>
              <w:keepLines w:val="0"/>
              <w:widowControl/>
              <w:suppressLineNumbers w:val="0"/>
              <w:jc w:val="right"/>
              <w:textAlignment w:val="center"/>
              <w:rPr>
                <w:rFonts w:ascii="方正书宋_GBK" w:hAnsi="Times New Roman" w:eastAsia="方正书宋_GBK" w:cs="Times New Roman"/>
                <w:b w:val="0"/>
                <w:bCs/>
                <w:szCs w:val="24"/>
              </w:rPr>
            </w:pPr>
            <w:r>
              <w:rPr>
                <w:rFonts w:hint="eastAsia" w:ascii="宋体" w:hAnsi="宋体" w:eastAsia="宋体" w:cs="宋体"/>
                <w:b w:val="0"/>
                <w:bCs/>
                <w:i w:val="0"/>
                <w:color w:val="000000"/>
                <w:kern w:val="0"/>
                <w:sz w:val="18"/>
                <w:szCs w:val="18"/>
                <w:u w:val="none"/>
                <w:lang w:val="en-US" w:eastAsia="zh-CN" w:bidi="ar"/>
              </w:rPr>
              <w:t>0.60</w:t>
            </w:r>
          </w:p>
        </w:tc>
        <w:tc>
          <w:tcPr>
            <w:tcW w:w="910" w:type="dxa"/>
            <w:shd w:val="clear" w:color="auto" w:fill="auto"/>
            <w:vAlign w:val="center"/>
          </w:tcPr>
          <w:p>
            <w:pPr>
              <w:keepNext w:val="0"/>
              <w:keepLines w:val="0"/>
              <w:widowControl/>
              <w:suppressLineNumbers w:val="0"/>
              <w:jc w:val="right"/>
              <w:textAlignment w:val="center"/>
              <w:rPr>
                <w:rFonts w:ascii="方正书宋_GBK" w:hAnsi="Times New Roman" w:eastAsia="方正书宋_GBK" w:cs="Times New Roman"/>
                <w:b w:val="0"/>
                <w:bCs/>
                <w:szCs w:val="24"/>
              </w:rPr>
            </w:pPr>
            <w:r>
              <w:rPr>
                <w:rFonts w:hint="eastAsia" w:ascii="宋体" w:hAnsi="宋体" w:eastAsia="宋体" w:cs="宋体"/>
                <w:b w:val="0"/>
                <w:bCs/>
                <w:i w:val="0"/>
                <w:color w:val="000000"/>
                <w:kern w:val="0"/>
                <w:sz w:val="18"/>
                <w:szCs w:val="18"/>
                <w:u w:val="none"/>
                <w:lang w:val="en-US" w:eastAsia="zh-CN" w:bidi="ar"/>
              </w:rPr>
              <w:t>0.60</w:t>
            </w:r>
          </w:p>
        </w:tc>
        <w:tc>
          <w:tcPr>
            <w:tcW w:w="860" w:type="dxa"/>
            <w:shd w:val="clear" w:color="auto" w:fill="auto"/>
            <w:vAlign w:val="center"/>
          </w:tcPr>
          <w:p>
            <w:pPr>
              <w:spacing w:line="300" w:lineRule="exact"/>
              <w:jc w:val="right"/>
              <w:rPr>
                <w:rFonts w:ascii="方正书宋_GBK" w:hAnsi="Times New Roman" w:eastAsia="方正书宋_GBK" w:cs="Times New Roman"/>
                <w:b w:val="0"/>
                <w:bCs/>
                <w:szCs w:val="24"/>
              </w:rPr>
            </w:pPr>
          </w:p>
        </w:tc>
        <w:tc>
          <w:tcPr>
            <w:tcW w:w="1080" w:type="dxa"/>
            <w:shd w:val="clear" w:color="auto" w:fill="auto"/>
            <w:vAlign w:val="center"/>
          </w:tcPr>
          <w:p>
            <w:pPr>
              <w:spacing w:line="300" w:lineRule="exact"/>
              <w:jc w:val="right"/>
              <w:rPr>
                <w:rFonts w:ascii="方正书宋_GBK" w:hAnsi="Times New Roman" w:eastAsia="方正书宋_GBK" w:cs="Times New Roman"/>
                <w:b w:val="0"/>
                <w:bCs/>
                <w:szCs w:val="24"/>
              </w:rPr>
            </w:pPr>
          </w:p>
        </w:tc>
        <w:tc>
          <w:tcPr>
            <w:tcW w:w="870" w:type="dxa"/>
            <w:shd w:val="clear" w:color="auto" w:fill="auto"/>
            <w:vAlign w:val="center"/>
          </w:tcPr>
          <w:p>
            <w:pPr>
              <w:spacing w:line="300" w:lineRule="exact"/>
              <w:jc w:val="right"/>
              <w:rPr>
                <w:rFonts w:ascii="方正书宋_GBK" w:hAnsi="Times New Roman" w:eastAsia="方正书宋_GBK" w:cs="Times New Roman"/>
                <w:b w:val="0"/>
                <w:bCs/>
                <w:szCs w:val="24"/>
              </w:rPr>
            </w:pPr>
          </w:p>
        </w:tc>
        <w:tc>
          <w:tcPr>
            <w:tcW w:w="804" w:type="dxa"/>
            <w:shd w:val="clear" w:color="auto" w:fill="auto"/>
            <w:vAlign w:val="center"/>
          </w:tcPr>
          <w:p>
            <w:pPr>
              <w:spacing w:line="300" w:lineRule="exact"/>
              <w:jc w:val="right"/>
              <w:rPr>
                <w:rFonts w:ascii="方正书宋_GBK" w:hAnsi="Times New Roman" w:eastAsia="方正书宋_GBK" w:cs="Times New Roman"/>
                <w:b/>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1925" w:type="dxa"/>
            <w:vMerge w:val="continue"/>
            <w:shd w:val="clear" w:color="auto" w:fill="auto"/>
            <w:vAlign w:val="center"/>
          </w:tcPr>
          <w:p>
            <w:pPr>
              <w:spacing w:line="300" w:lineRule="exact"/>
              <w:jc w:val="left"/>
              <w:rPr>
                <w:rFonts w:ascii="方正书宋_GBK" w:hAnsi="Times New Roman" w:eastAsia="方正书宋_GBK" w:cs="Times New Roman"/>
                <w:b w:val="0"/>
                <w:bCs/>
                <w:szCs w:val="24"/>
              </w:rPr>
            </w:pPr>
          </w:p>
        </w:tc>
        <w:tc>
          <w:tcPr>
            <w:tcW w:w="825" w:type="dxa"/>
            <w:vMerge w:val="continue"/>
            <w:shd w:val="clear" w:color="auto" w:fill="auto"/>
            <w:vAlign w:val="center"/>
          </w:tcPr>
          <w:p>
            <w:pPr>
              <w:spacing w:line="300" w:lineRule="exact"/>
              <w:jc w:val="right"/>
              <w:rPr>
                <w:rFonts w:ascii="方正书宋_GBK" w:hAnsi="Times New Roman" w:eastAsia="方正书宋_GBK" w:cs="Times New Roman"/>
                <w:b w:val="0"/>
                <w:bCs/>
                <w:szCs w:val="24"/>
              </w:rPr>
            </w:pPr>
          </w:p>
        </w:tc>
        <w:tc>
          <w:tcPr>
            <w:tcW w:w="1590" w:type="dxa"/>
            <w:vMerge w:val="continue"/>
            <w:shd w:val="clear" w:color="auto" w:fill="auto"/>
            <w:vAlign w:val="center"/>
          </w:tcPr>
          <w:p>
            <w:pPr>
              <w:spacing w:line="300" w:lineRule="exact"/>
              <w:jc w:val="left"/>
              <w:rPr>
                <w:rFonts w:ascii="方正书宋_GBK" w:hAnsi="Times New Roman" w:eastAsia="方正书宋_GBK" w:cs="Times New Roman"/>
                <w:b w:val="0"/>
                <w:bCs/>
                <w:szCs w:val="24"/>
              </w:rPr>
            </w:pPr>
          </w:p>
        </w:tc>
        <w:tc>
          <w:tcPr>
            <w:tcW w:w="1695" w:type="dxa"/>
            <w:vMerge w:val="continue"/>
            <w:shd w:val="clear" w:color="auto" w:fill="auto"/>
            <w:vAlign w:val="center"/>
          </w:tcPr>
          <w:p>
            <w:pPr>
              <w:spacing w:line="300" w:lineRule="exact"/>
              <w:jc w:val="left"/>
              <w:rPr>
                <w:rFonts w:ascii="方正书宋_GBK" w:hAnsi="Times New Roman" w:eastAsia="方正书宋_GBK" w:cs="Times New Roman"/>
                <w:b w:val="0"/>
                <w:bCs/>
                <w:szCs w:val="24"/>
              </w:rPr>
            </w:pPr>
          </w:p>
        </w:tc>
        <w:tc>
          <w:tcPr>
            <w:tcW w:w="645" w:type="dxa"/>
            <w:vMerge w:val="continue"/>
            <w:shd w:val="clear" w:color="auto" w:fill="auto"/>
            <w:vAlign w:val="center"/>
          </w:tcPr>
          <w:p>
            <w:pPr>
              <w:spacing w:line="300" w:lineRule="exact"/>
              <w:jc w:val="center"/>
              <w:rPr>
                <w:rFonts w:ascii="方正书宋_GBK" w:hAnsi="Times New Roman" w:eastAsia="方正书宋_GBK" w:cs="Times New Roman"/>
                <w:b w:val="0"/>
                <w:bCs/>
                <w:szCs w:val="24"/>
              </w:rPr>
            </w:pPr>
          </w:p>
        </w:tc>
        <w:tc>
          <w:tcPr>
            <w:tcW w:w="660" w:type="dxa"/>
            <w:shd w:val="clear" w:color="auto" w:fill="auto"/>
            <w:vAlign w:val="center"/>
          </w:tcPr>
          <w:p>
            <w:pPr>
              <w:keepNext w:val="0"/>
              <w:keepLines w:val="0"/>
              <w:widowControl/>
              <w:suppressLineNumbers w:val="0"/>
              <w:jc w:val="center"/>
              <w:textAlignment w:val="center"/>
              <w:rPr>
                <w:rFonts w:ascii="方正书宋_GBK" w:hAnsi="Times New Roman" w:eastAsia="方正书宋_GBK" w:cs="Times New Roman"/>
                <w:b w:val="0"/>
                <w:bCs/>
                <w:szCs w:val="24"/>
              </w:rPr>
            </w:pPr>
            <w:r>
              <w:rPr>
                <w:rFonts w:hint="eastAsia" w:ascii="宋体" w:hAnsi="宋体" w:eastAsia="宋体" w:cs="宋体"/>
                <w:b w:val="0"/>
                <w:bCs/>
                <w:i w:val="0"/>
                <w:color w:val="000000"/>
                <w:kern w:val="0"/>
                <w:sz w:val="18"/>
                <w:szCs w:val="18"/>
                <w:u w:val="none"/>
                <w:lang w:val="en-US" w:eastAsia="zh-CN" w:bidi="ar"/>
              </w:rPr>
              <w:t>6</w:t>
            </w:r>
          </w:p>
        </w:tc>
        <w:tc>
          <w:tcPr>
            <w:tcW w:w="833" w:type="dxa"/>
            <w:shd w:val="clear" w:color="auto" w:fill="auto"/>
            <w:vAlign w:val="center"/>
          </w:tcPr>
          <w:p>
            <w:pPr>
              <w:keepNext w:val="0"/>
              <w:keepLines w:val="0"/>
              <w:widowControl/>
              <w:suppressLineNumbers w:val="0"/>
              <w:jc w:val="right"/>
              <w:textAlignment w:val="center"/>
              <w:rPr>
                <w:rFonts w:ascii="方正书宋_GBK" w:hAnsi="Times New Roman" w:eastAsia="方正书宋_GBK" w:cs="Times New Roman"/>
                <w:b w:val="0"/>
                <w:bCs/>
                <w:szCs w:val="24"/>
              </w:rPr>
            </w:pPr>
            <w:r>
              <w:rPr>
                <w:rFonts w:hint="eastAsia" w:ascii="宋体" w:hAnsi="宋体" w:eastAsia="宋体" w:cs="宋体"/>
                <w:b w:val="0"/>
                <w:bCs/>
                <w:i w:val="0"/>
                <w:color w:val="000000"/>
                <w:kern w:val="0"/>
                <w:sz w:val="18"/>
                <w:szCs w:val="18"/>
                <w:u w:val="none"/>
                <w:lang w:val="en-US" w:eastAsia="zh-CN" w:bidi="ar"/>
              </w:rPr>
              <w:t>0.90</w:t>
            </w:r>
          </w:p>
        </w:tc>
        <w:tc>
          <w:tcPr>
            <w:tcW w:w="1012" w:type="dxa"/>
            <w:shd w:val="clear" w:color="auto" w:fill="auto"/>
            <w:vAlign w:val="center"/>
          </w:tcPr>
          <w:p>
            <w:pPr>
              <w:keepNext w:val="0"/>
              <w:keepLines w:val="0"/>
              <w:widowControl/>
              <w:suppressLineNumbers w:val="0"/>
              <w:jc w:val="right"/>
              <w:textAlignment w:val="center"/>
              <w:rPr>
                <w:rFonts w:ascii="方正书宋_GBK" w:hAnsi="Times New Roman" w:eastAsia="方正书宋_GBK" w:cs="Times New Roman"/>
                <w:b w:val="0"/>
                <w:bCs/>
                <w:szCs w:val="24"/>
              </w:rPr>
            </w:pPr>
            <w:r>
              <w:rPr>
                <w:rFonts w:hint="eastAsia" w:ascii="宋体" w:hAnsi="宋体" w:eastAsia="宋体" w:cs="宋体"/>
                <w:b w:val="0"/>
                <w:bCs/>
                <w:i w:val="0"/>
                <w:color w:val="000000"/>
                <w:kern w:val="0"/>
                <w:sz w:val="18"/>
                <w:szCs w:val="18"/>
                <w:u w:val="none"/>
                <w:lang w:val="en-US" w:eastAsia="zh-CN" w:bidi="ar"/>
              </w:rPr>
              <w:t>5.40</w:t>
            </w:r>
          </w:p>
        </w:tc>
        <w:tc>
          <w:tcPr>
            <w:tcW w:w="910" w:type="dxa"/>
            <w:shd w:val="clear" w:color="auto" w:fill="auto"/>
            <w:vAlign w:val="center"/>
          </w:tcPr>
          <w:p>
            <w:pPr>
              <w:keepNext w:val="0"/>
              <w:keepLines w:val="0"/>
              <w:widowControl/>
              <w:suppressLineNumbers w:val="0"/>
              <w:jc w:val="right"/>
              <w:textAlignment w:val="center"/>
              <w:rPr>
                <w:rFonts w:ascii="方正书宋_GBK" w:hAnsi="Times New Roman" w:eastAsia="方正书宋_GBK" w:cs="Times New Roman"/>
                <w:b w:val="0"/>
                <w:bCs/>
                <w:szCs w:val="24"/>
              </w:rPr>
            </w:pPr>
            <w:r>
              <w:rPr>
                <w:rFonts w:hint="eastAsia" w:ascii="宋体" w:hAnsi="宋体" w:eastAsia="宋体" w:cs="宋体"/>
                <w:b w:val="0"/>
                <w:bCs/>
                <w:i w:val="0"/>
                <w:color w:val="000000"/>
                <w:kern w:val="0"/>
                <w:sz w:val="18"/>
                <w:szCs w:val="18"/>
                <w:u w:val="none"/>
                <w:lang w:val="en-US" w:eastAsia="zh-CN" w:bidi="ar"/>
              </w:rPr>
              <w:t>5.40</w:t>
            </w:r>
          </w:p>
        </w:tc>
        <w:tc>
          <w:tcPr>
            <w:tcW w:w="860" w:type="dxa"/>
            <w:shd w:val="clear" w:color="auto" w:fill="auto"/>
            <w:vAlign w:val="center"/>
          </w:tcPr>
          <w:p>
            <w:pPr>
              <w:spacing w:line="300" w:lineRule="exact"/>
              <w:jc w:val="right"/>
              <w:rPr>
                <w:rFonts w:ascii="方正书宋_GBK" w:hAnsi="Times New Roman" w:eastAsia="方正书宋_GBK" w:cs="Times New Roman"/>
                <w:b w:val="0"/>
                <w:bCs/>
                <w:szCs w:val="24"/>
              </w:rPr>
            </w:pPr>
          </w:p>
        </w:tc>
        <w:tc>
          <w:tcPr>
            <w:tcW w:w="1080" w:type="dxa"/>
            <w:shd w:val="clear" w:color="auto" w:fill="auto"/>
            <w:vAlign w:val="center"/>
          </w:tcPr>
          <w:p>
            <w:pPr>
              <w:spacing w:line="300" w:lineRule="exact"/>
              <w:jc w:val="right"/>
              <w:rPr>
                <w:rFonts w:ascii="方正书宋_GBK" w:hAnsi="Times New Roman" w:eastAsia="方正书宋_GBK" w:cs="Times New Roman"/>
                <w:b w:val="0"/>
                <w:bCs/>
                <w:szCs w:val="24"/>
              </w:rPr>
            </w:pPr>
          </w:p>
        </w:tc>
        <w:tc>
          <w:tcPr>
            <w:tcW w:w="870" w:type="dxa"/>
            <w:shd w:val="clear" w:color="auto" w:fill="auto"/>
            <w:vAlign w:val="center"/>
          </w:tcPr>
          <w:p>
            <w:pPr>
              <w:spacing w:line="300" w:lineRule="exact"/>
              <w:jc w:val="right"/>
              <w:rPr>
                <w:rFonts w:ascii="方正书宋_GBK" w:hAnsi="Times New Roman" w:eastAsia="方正书宋_GBK" w:cs="Times New Roman"/>
                <w:b w:val="0"/>
                <w:bCs/>
                <w:szCs w:val="24"/>
              </w:rPr>
            </w:pPr>
          </w:p>
        </w:tc>
        <w:tc>
          <w:tcPr>
            <w:tcW w:w="804" w:type="dxa"/>
            <w:shd w:val="clear" w:color="auto" w:fill="auto"/>
            <w:vAlign w:val="center"/>
          </w:tcPr>
          <w:p>
            <w:pPr>
              <w:spacing w:line="300" w:lineRule="exact"/>
              <w:jc w:val="right"/>
              <w:rPr>
                <w:rFonts w:ascii="方正书宋_GBK" w:hAnsi="Times New Roman" w:eastAsia="方正书宋_GBK" w:cs="Times New Roman"/>
                <w:b/>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5" w:hRule="atLeast"/>
        </w:trPr>
        <w:tc>
          <w:tcPr>
            <w:tcW w:w="1925" w:type="dxa"/>
            <w:shd w:val="clear" w:color="auto" w:fill="auto"/>
            <w:vAlign w:val="center"/>
          </w:tcPr>
          <w:p>
            <w:pPr>
              <w:spacing w:line="300" w:lineRule="exact"/>
              <w:jc w:val="left"/>
              <w:rPr>
                <w:rFonts w:ascii="方正书宋_GBK" w:hAnsi="Times New Roman" w:eastAsia="方正书宋_GBK" w:cs="Times New Roman"/>
                <w:b w:val="0"/>
                <w:bCs/>
                <w:szCs w:val="24"/>
              </w:rPr>
            </w:pPr>
            <w:r>
              <w:rPr>
                <w:rFonts w:hint="eastAsia" w:ascii="方正书宋_GBK" w:hAnsi="Times New Roman" w:eastAsia="方正书宋_GBK" w:cs="Times New Roman"/>
                <w:b w:val="0"/>
                <w:bCs/>
                <w:szCs w:val="24"/>
              </w:rPr>
              <w:t>公用类项目</w:t>
            </w:r>
          </w:p>
        </w:tc>
        <w:tc>
          <w:tcPr>
            <w:tcW w:w="825" w:type="dxa"/>
            <w:shd w:val="clear" w:color="auto" w:fill="auto"/>
            <w:vAlign w:val="center"/>
          </w:tcPr>
          <w:p>
            <w:pPr>
              <w:spacing w:line="300" w:lineRule="exact"/>
              <w:jc w:val="right"/>
              <w:rPr>
                <w:rFonts w:hint="default" w:ascii="方正书宋_GBK" w:hAnsi="Times New Roman" w:eastAsia="方正书宋_GBK" w:cs="Times New Roman"/>
                <w:b w:val="0"/>
                <w:bCs/>
                <w:szCs w:val="24"/>
                <w:lang w:val="en-US" w:eastAsia="zh-CN"/>
              </w:rPr>
            </w:pPr>
            <w:r>
              <w:rPr>
                <w:rFonts w:hint="eastAsia" w:ascii="方正书宋_GBK" w:hAnsi="Times New Roman" w:eastAsia="方正书宋_GBK" w:cs="Times New Roman"/>
                <w:b w:val="0"/>
                <w:bCs/>
                <w:szCs w:val="24"/>
                <w:lang w:val="en-US" w:eastAsia="zh-CN"/>
              </w:rPr>
              <w:t>8.3</w:t>
            </w:r>
          </w:p>
        </w:tc>
        <w:tc>
          <w:tcPr>
            <w:tcW w:w="1590" w:type="dxa"/>
            <w:shd w:val="clear" w:color="auto" w:fill="auto"/>
            <w:vAlign w:val="center"/>
          </w:tcPr>
          <w:p>
            <w:pPr>
              <w:spacing w:line="300" w:lineRule="exact"/>
              <w:jc w:val="left"/>
              <w:rPr>
                <w:rFonts w:ascii="方正书宋_GBK" w:hAnsi="Times New Roman" w:eastAsia="方正书宋_GBK" w:cs="Times New Roman"/>
                <w:b w:val="0"/>
                <w:bCs/>
                <w:szCs w:val="24"/>
              </w:rPr>
            </w:pPr>
            <w:r>
              <w:rPr>
                <w:rFonts w:hint="eastAsia" w:ascii="方正书宋_GBK" w:hAnsi="Times New Roman" w:eastAsia="方正书宋_GBK" w:cs="Times New Roman"/>
                <w:b w:val="0"/>
                <w:bCs/>
                <w:szCs w:val="24"/>
              </w:rPr>
              <w:t>物业管理费</w:t>
            </w:r>
          </w:p>
        </w:tc>
        <w:tc>
          <w:tcPr>
            <w:tcW w:w="1695" w:type="dxa"/>
            <w:shd w:val="clear" w:color="auto" w:fill="auto"/>
            <w:vAlign w:val="center"/>
          </w:tcPr>
          <w:p>
            <w:pPr>
              <w:spacing w:line="300" w:lineRule="exact"/>
              <w:jc w:val="left"/>
              <w:rPr>
                <w:rFonts w:ascii="方正书宋_GBK" w:hAnsi="Times New Roman" w:eastAsia="方正书宋_GBK" w:cs="Times New Roman"/>
                <w:b w:val="0"/>
                <w:bCs/>
                <w:szCs w:val="24"/>
              </w:rPr>
            </w:pPr>
            <w:r>
              <w:rPr>
                <w:rFonts w:hint="eastAsia" w:ascii="方正书宋_GBK" w:hAnsi="Times New Roman" w:eastAsia="方正书宋_GBK" w:cs="Times New Roman"/>
                <w:b w:val="0"/>
                <w:bCs/>
                <w:szCs w:val="24"/>
              </w:rPr>
              <w:t>[C1204]</w:t>
            </w:r>
          </w:p>
        </w:tc>
        <w:tc>
          <w:tcPr>
            <w:tcW w:w="645" w:type="dxa"/>
            <w:shd w:val="clear" w:color="auto" w:fill="auto"/>
            <w:vAlign w:val="center"/>
          </w:tcPr>
          <w:p>
            <w:pPr>
              <w:spacing w:line="300" w:lineRule="exact"/>
              <w:jc w:val="center"/>
              <w:rPr>
                <w:rFonts w:hint="eastAsia" w:ascii="方正书宋_GBK" w:hAnsi="Times New Roman" w:eastAsia="方正书宋_GBK" w:cs="Times New Roman"/>
                <w:b w:val="0"/>
                <w:bCs/>
                <w:szCs w:val="24"/>
                <w:lang w:eastAsia="zh-CN"/>
              </w:rPr>
            </w:pPr>
            <w:r>
              <w:rPr>
                <w:rFonts w:hint="eastAsia" w:ascii="方正书宋_GBK" w:hAnsi="Times New Roman" w:eastAsia="方正书宋_GBK" w:cs="Times New Roman"/>
                <w:b w:val="0"/>
                <w:bCs/>
                <w:szCs w:val="24"/>
                <w:lang w:eastAsia="zh-CN"/>
              </w:rPr>
              <w:t>人</w:t>
            </w:r>
          </w:p>
        </w:tc>
        <w:tc>
          <w:tcPr>
            <w:tcW w:w="660" w:type="dxa"/>
            <w:shd w:val="clear" w:color="auto" w:fill="auto"/>
            <w:vAlign w:val="center"/>
          </w:tcPr>
          <w:p>
            <w:pPr>
              <w:keepNext w:val="0"/>
              <w:keepLines w:val="0"/>
              <w:widowControl/>
              <w:suppressLineNumbers w:val="0"/>
              <w:jc w:val="center"/>
              <w:textAlignment w:val="center"/>
              <w:rPr>
                <w:rFonts w:hint="default" w:ascii="宋体" w:hAnsi="宋体" w:eastAsia="宋体" w:cs="宋体"/>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18"/>
                <w:szCs w:val="18"/>
                <w:u w:val="none"/>
                <w:lang w:val="en-US" w:eastAsia="zh-CN" w:bidi="ar"/>
              </w:rPr>
              <w:t>83</w:t>
            </w:r>
          </w:p>
        </w:tc>
        <w:tc>
          <w:tcPr>
            <w:tcW w:w="833" w:type="dxa"/>
            <w:shd w:val="clear" w:color="auto" w:fill="auto"/>
            <w:vAlign w:val="center"/>
          </w:tcPr>
          <w:p>
            <w:pPr>
              <w:keepNext w:val="0"/>
              <w:keepLines w:val="0"/>
              <w:widowControl/>
              <w:suppressLineNumbers w:val="0"/>
              <w:jc w:val="right"/>
              <w:textAlignment w:val="center"/>
              <w:rPr>
                <w:rFonts w:hint="default" w:ascii="宋体" w:hAnsi="宋体" w:eastAsia="宋体" w:cs="宋体"/>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18"/>
                <w:szCs w:val="18"/>
                <w:u w:val="none"/>
                <w:lang w:val="en-US" w:eastAsia="zh-CN" w:bidi="ar"/>
              </w:rPr>
              <w:t>0.1</w:t>
            </w:r>
          </w:p>
        </w:tc>
        <w:tc>
          <w:tcPr>
            <w:tcW w:w="1012" w:type="dxa"/>
            <w:shd w:val="clear" w:color="auto" w:fill="auto"/>
            <w:vAlign w:val="center"/>
          </w:tcPr>
          <w:p>
            <w:pPr>
              <w:keepNext w:val="0"/>
              <w:keepLines w:val="0"/>
              <w:widowControl/>
              <w:suppressLineNumbers w:val="0"/>
              <w:jc w:val="right"/>
              <w:textAlignment w:val="center"/>
              <w:rPr>
                <w:rFonts w:hint="default" w:ascii="宋体" w:hAnsi="宋体" w:eastAsia="宋体" w:cs="宋体"/>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18"/>
                <w:szCs w:val="18"/>
                <w:u w:val="none"/>
                <w:lang w:val="en-US" w:eastAsia="zh-CN" w:bidi="ar"/>
              </w:rPr>
              <w:t>8.30</w:t>
            </w:r>
          </w:p>
        </w:tc>
        <w:tc>
          <w:tcPr>
            <w:tcW w:w="910" w:type="dxa"/>
            <w:shd w:val="clear" w:color="auto" w:fill="auto"/>
            <w:vAlign w:val="center"/>
          </w:tcPr>
          <w:p>
            <w:pPr>
              <w:keepNext w:val="0"/>
              <w:keepLines w:val="0"/>
              <w:widowControl/>
              <w:suppressLineNumbers w:val="0"/>
              <w:jc w:val="right"/>
              <w:textAlignment w:val="center"/>
              <w:rPr>
                <w:rFonts w:hint="default" w:ascii="宋体" w:hAnsi="宋体" w:eastAsia="宋体" w:cs="宋体"/>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18"/>
                <w:szCs w:val="18"/>
                <w:u w:val="none"/>
                <w:lang w:val="en-US" w:eastAsia="zh-CN" w:bidi="ar"/>
              </w:rPr>
              <w:t>8.30</w:t>
            </w:r>
          </w:p>
        </w:tc>
        <w:tc>
          <w:tcPr>
            <w:tcW w:w="860" w:type="dxa"/>
            <w:shd w:val="clear" w:color="auto" w:fill="auto"/>
            <w:vAlign w:val="center"/>
          </w:tcPr>
          <w:p>
            <w:pPr>
              <w:spacing w:line="300" w:lineRule="exact"/>
              <w:jc w:val="right"/>
              <w:rPr>
                <w:rFonts w:ascii="方正书宋_GBK" w:hAnsi="Times New Roman" w:eastAsia="方正书宋_GBK" w:cs="Times New Roman"/>
                <w:b w:val="0"/>
                <w:bCs/>
                <w:szCs w:val="24"/>
              </w:rPr>
            </w:pPr>
          </w:p>
        </w:tc>
        <w:tc>
          <w:tcPr>
            <w:tcW w:w="1080" w:type="dxa"/>
            <w:shd w:val="clear" w:color="auto" w:fill="auto"/>
            <w:vAlign w:val="center"/>
          </w:tcPr>
          <w:p>
            <w:pPr>
              <w:spacing w:line="300" w:lineRule="exact"/>
              <w:jc w:val="right"/>
              <w:rPr>
                <w:rFonts w:ascii="方正书宋_GBK" w:hAnsi="Times New Roman" w:eastAsia="方正书宋_GBK" w:cs="Times New Roman"/>
                <w:b w:val="0"/>
                <w:bCs/>
                <w:szCs w:val="24"/>
              </w:rPr>
            </w:pPr>
          </w:p>
        </w:tc>
        <w:tc>
          <w:tcPr>
            <w:tcW w:w="870" w:type="dxa"/>
            <w:shd w:val="clear" w:color="auto" w:fill="auto"/>
            <w:vAlign w:val="center"/>
          </w:tcPr>
          <w:p>
            <w:pPr>
              <w:spacing w:line="300" w:lineRule="exact"/>
              <w:jc w:val="right"/>
              <w:rPr>
                <w:rFonts w:ascii="方正书宋_GBK" w:hAnsi="Times New Roman" w:eastAsia="方正书宋_GBK" w:cs="Times New Roman"/>
                <w:b w:val="0"/>
                <w:bCs/>
                <w:szCs w:val="24"/>
              </w:rPr>
            </w:pPr>
          </w:p>
        </w:tc>
        <w:tc>
          <w:tcPr>
            <w:tcW w:w="804" w:type="dxa"/>
            <w:shd w:val="clear" w:color="auto" w:fill="auto"/>
            <w:vAlign w:val="center"/>
          </w:tcPr>
          <w:p>
            <w:pPr>
              <w:spacing w:line="300" w:lineRule="exact"/>
              <w:jc w:val="right"/>
              <w:rPr>
                <w:rFonts w:ascii="方正书宋_GBK" w:hAnsi="Times New Roman" w:eastAsia="方正书宋_GBK" w:cs="Times New Roman"/>
                <w:b/>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1925" w:type="dxa"/>
            <w:shd w:val="clear" w:color="auto" w:fill="auto"/>
            <w:vAlign w:val="center"/>
          </w:tcPr>
          <w:p>
            <w:pPr>
              <w:spacing w:line="300" w:lineRule="exact"/>
              <w:jc w:val="left"/>
              <w:rPr>
                <w:rFonts w:ascii="方正书宋_GBK" w:hAnsi="Times New Roman" w:eastAsia="方正书宋_GBK" w:cs="Times New Roman"/>
                <w:b w:val="0"/>
                <w:bCs/>
                <w:szCs w:val="24"/>
              </w:rPr>
            </w:pPr>
            <w:r>
              <w:rPr>
                <w:rFonts w:hint="eastAsia" w:ascii="方正书宋_GBK" w:hAnsi="Times New Roman" w:eastAsia="方正书宋_GBK" w:cs="Times New Roman"/>
                <w:b w:val="0"/>
                <w:bCs/>
                <w:szCs w:val="24"/>
              </w:rPr>
              <w:t>行政执法服装采购经费</w:t>
            </w:r>
          </w:p>
        </w:tc>
        <w:tc>
          <w:tcPr>
            <w:tcW w:w="825" w:type="dxa"/>
            <w:shd w:val="clear" w:color="auto" w:fill="auto"/>
            <w:vAlign w:val="center"/>
          </w:tcPr>
          <w:p>
            <w:pPr>
              <w:spacing w:line="300" w:lineRule="exact"/>
              <w:jc w:val="right"/>
              <w:rPr>
                <w:rFonts w:hint="default" w:ascii="方正书宋_GBK" w:hAnsi="Times New Roman" w:eastAsia="方正书宋_GBK" w:cs="Times New Roman"/>
                <w:b w:val="0"/>
                <w:bCs/>
                <w:szCs w:val="24"/>
                <w:lang w:val="en-US" w:eastAsia="zh-CN"/>
              </w:rPr>
            </w:pPr>
            <w:r>
              <w:rPr>
                <w:rFonts w:hint="eastAsia" w:ascii="方正书宋_GBK" w:hAnsi="Times New Roman" w:eastAsia="方正书宋_GBK" w:cs="Times New Roman"/>
                <w:b w:val="0"/>
                <w:bCs/>
                <w:szCs w:val="24"/>
                <w:lang w:val="en-US" w:eastAsia="zh-CN"/>
              </w:rPr>
              <w:t>15</w:t>
            </w:r>
          </w:p>
        </w:tc>
        <w:tc>
          <w:tcPr>
            <w:tcW w:w="1590" w:type="dxa"/>
            <w:shd w:val="clear" w:color="auto" w:fill="auto"/>
            <w:vAlign w:val="center"/>
          </w:tcPr>
          <w:p>
            <w:pPr>
              <w:spacing w:line="300" w:lineRule="exact"/>
              <w:jc w:val="left"/>
              <w:rPr>
                <w:rFonts w:ascii="方正书宋_GBK" w:hAnsi="Times New Roman" w:eastAsia="方正书宋_GBK" w:cs="Times New Roman"/>
                <w:b w:val="0"/>
                <w:bCs/>
                <w:szCs w:val="24"/>
              </w:rPr>
            </w:pPr>
            <w:r>
              <w:rPr>
                <w:rFonts w:hint="eastAsia" w:ascii="方正书宋_GBK" w:hAnsi="Times New Roman" w:eastAsia="方正书宋_GBK" w:cs="Times New Roman"/>
                <w:b w:val="0"/>
                <w:bCs/>
                <w:szCs w:val="24"/>
              </w:rPr>
              <w:t>制服</w:t>
            </w:r>
          </w:p>
        </w:tc>
        <w:tc>
          <w:tcPr>
            <w:tcW w:w="1695" w:type="dxa"/>
            <w:shd w:val="clear" w:color="auto" w:fill="auto"/>
            <w:vAlign w:val="center"/>
          </w:tcPr>
          <w:p>
            <w:pPr>
              <w:spacing w:line="300" w:lineRule="exact"/>
              <w:jc w:val="left"/>
              <w:rPr>
                <w:rFonts w:ascii="方正书宋_GBK" w:hAnsi="Times New Roman" w:eastAsia="方正书宋_GBK" w:cs="Times New Roman"/>
                <w:b w:val="0"/>
                <w:bCs/>
                <w:szCs w:val="24"/>
              </w:rPr>
            </w:pPr>
            <w:r>
              <w:rPr>
                <w:rFonts w:hint="eastAsia" w:ascii="方正书宋_GBK" w:hAnsi="Times New Roman" w:eastAsia="方正书宋_GBK" w:cs="Times New Roman"/>
                <w:b w:val="0"/>
                <w:bCs/>
                <w:szCs w:val="24"/>
              </w:rPr>
              <w:t>[A07030101]</w:t>
            </w:r>
          </w:p>
        </w:tc>
        <w:tc>
          <w:tcPr>
            <w:tcW w:w="645" w:type="dxa"/>
            <w:shd w:val="clear" w:color="auto" w:fill="auto"/>
            <w:vAlign w:val="center"/>
          </w:tcPr>
          <w:p>
            <w:pPr>
              <w:spacing w:line="300" w:lineRule="exact"/>
              <w:jc w:val="center"/>
              <w:rPr>
                <w:rFonts w:ascii="方正书宋_GBK" w:hAnsi="Times New Roman" w:eastAsia="方正书宋_GBK" w:cs="Times New Roman"/>
                <w:b w:val="0"/>
                <w:bCs/>
                <w:szCs w:val="24"/>
              </w:rPr>
            </w:pPr>
            <w:r>
              <w:rPr>
                <w:rFonts w:hint="eastAsia" w:ascii="宋体" w:hAnsi="宋体" w:eastAsia="宋体" w:cs="宋体"/>
                <w:i w:val="0"/>
                <w:color w:val="000000"/>
                <w:kern w:val="0"/>
                <w:sz w:val="18"/>
                <w:szCs w:val="18"/>
                <w:u w:val="none"/>
                <w:lang w:val="en-US" w:eastAsia="zh-CN" w:bidi="ar"/>
              </w:rPr>
              <w:t>套</w:t>
            </w:r>
          </w:p>
        </w:tc>
        <w:tc>
          <w:tcPr>
            <w:tcW w:w="660" w:type="dxa"/>
            <w:shd w:val="clear" w:color="auto" w:fill="auto"/>
            <w:vAlign w:val="center"/>
          </w:tcPr>
          <w:p>
            <w:pPr>
              <w:keepNext w:val="0"/>
              <w:keepLines w:val="0"/>
              <w:widowControl/>
              <w:suppressLineNumbers w:val="0"/>
              <w:jc w:val="center"/>
              <w:textAlignment w:val="center"/>
              <w:rPr>
                <w:rFonts w:hint="default" w:ascii="宋体" w:hAnsi="宋体" w:eastAsia="宋体" w:cs="宋体"/>
                <w:b w:val="0"/>
                <w:bCs/>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250</w:t>
            </w:r>
          </w:p>
        </w:tc>
        <w:tc>
          <w:tcPr>
            <w:tcW w:w="833" w:type="dxa"/>
            <w:shd w:val="clear" w:color="auto" w:fill="auto"/>
            <w:vAlign w:val="center"/>
          </w:tcPr>
          <w:p>
            <w:pPr>
              <w:keepNext w:val="0"/>
              <w:keepLines w:val="0"/>
              <w:widowControl/>
              <w:suppressLineNumbers w:val="0"/>
              <w:jc w:val="right"/>
              <w:textAlignment w:val="center"/>
              <w:rPr>
                <w:rFonts w:hint="eastAsia" w:ascii="宋体" w:hAnsi="宋体" w:eastAsia="宋体" w:cs="宋体"/>
                <w:b w:val="0"/>
                <w:bCs/>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0.06</w:t>
            </w:r>
          </w:p>
        </w:tc>
        <w:tc>
          <w:tcPr>
            <w:tcW w:w="1012" w:type="dxa"/>
            <w:shd w:val="clear" w:color="auto" w:fill="auto"/>
            <w:vAlign w:val="center"/>
          </w:tcPr>
          <w:p>
            <w:pPr>
              <w:keepNext w:val="0"/>
              <w:keepLines w:val="0"/>
              <w:widowControl/>
              <w:suppressLineNumbers w:val="0"/>
              <w:jc w:val="right"/>
              <w:textAlignment w:val="center"/>
              <w:rPr>
                <w:rFonts w:hint="default" w:ascii="宋体" w:hAnsi="宋体" w:eastAsia="宋体" w:cs="宋体"/>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18"/>
                <w:szCs w:val="18"/>
                <w:u w:val="none"/>
                <w:lang w:val="en-US" w:eastAsia="zh-CN" w:bidi="ar"/>
              </w:rPr>
              <w:t>15.00</w:t>
            </w:r>
          </w:p>
        </w:tc>
        <w:tc>
          <w:tcPr>
            <w:tcW w:w="910" w:type="dxa"/>
            <w:shd w:val="clear" w:color="auto" w:fill="auto"/>
            <w:vAlign w:val="center"/>
          </w:tcPr>
          <w:p>
            <w:pPr>
              <w:keepNext w:val="0"/>
              <w:keepLines w:val="0"/>
              <w:widowControl/>
              <w:suppressLineNumbers w:val="0"/>
              <w:jc w:val="right"/>
              <w:textAlignment w:val="center"/>
              <w:rPr>
                <w:rFonts w:hint="eastAsia" w:ascii="宋体" w:hAnsi="宋体" w:eastAsia="宋体" w:cs="宋体"/>
                <w:b w:val="0"/>
                <w:bCs/>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15.00</w:t>
            </w:r>
          </w:p>
        </w:tc>
        <w:tc>
          <w:tcPr>
            <w:tcW w:w="860" w:type="dxa"/>
            <w:shd w:val="clear" w:color="auto" w:fill="auto"/>
            <w:vAlign w:val="center"/>
          </w:tcPr>
          <w:p>
            <w:pPr>
              <w:spacing w:line="300" w:lineRule="exact"/>
              <w:jc w:val="right"/>
              <w:rPr>
                <w:rFonts w:ascii="方正书宋_GBK" w:hAnsi="Times New Roman" w:eastAsia="方正书宋_GBK" w:cs="Times New Roman"/>
                <w:b w:val="0"/>
                <w:bCs/>
                <w:szCs w:val="24"/>
              </w:rPr>
            </w:pPr>
          </w:p>
        </w:tc>
        <w:tc>
          <w:tcPr>
            <w:tcW w:w="1080" w:type="dxa"/>
            <w:shd w:val="clear" w:color="auto" w:fill="auto"/>
            <w:vAlign w:val="center"/>
          </w:tcPr>
          <w:p>
            <w:pPr>
              <w:spacing w:line="300" w:lineRule="exact"/>
              <w:jc w:val="right"/>
              <w:rPr>
                <w:rFonts w:ascii="方正书宋_GBK" w:hAnsi="Times New Roman" w:eastAsia="方正书宋_GBK" w:cs="Times New Roman"/>
                <w:b w:val="0"/>
                <w:bCs/>
                <w:szCs w:val="24"/>
              </w:rPr>
            </w:pPr>
          </w:p>
        </w:tc>
        <w:tc>
          <w:tcPr>
            <w:tcW w:w="870" w:type="dxa"/>
            <w:shd w:val="clear" w:color="auto" w:fill="auto"/>
            <w:vAlign w:val="center"/>
          </w:tcPr>
          <w:p>
            <w:pPr>
              <w:spacing w:line="300" w:lineRule="exact"/>
              <w:jc w:val="right"/>
              <w:rPr>
                <w:rFonts w:ascii="方正书宋_GBK" w:hAnsi="Times New Roman" w:eastAsia="方正书宋_GBK" w:cs="Times New Roman"/>
                <w:b w:val="0"/>
                <w:bCs/>
                <w:szCs w:val="24"/>
              </w:rPr>
            </w:pPr>
          </w:p>
        </w:tc>
        <w:tc>
          <w:tcPr>
            <w:tcW w:w="804" w:type="dxa"/>
            <w:shd w:val="clear" w:color="auto" w:fill="auto"/>
            <w:vAlign w:val="center"/>
          </w:tcPr>
          <w:p>
            <w:pPr>
              <w:spacing w:line="300" w:lineRule="exact"/>
              <w:jc w:val="right"/>
              <w:rPr>
                <w:rFonts w:ascii="方正书宋_GBK" w:hAnsi="Times New Roman" w:eastAsia="方正书宋_GBK" w:cs="Times New Roman"/>
                <w:b/>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1925" w:type="dxa"/>
            <w:shd w:val="clear" w:color="auto" w:fill="auto"/>
            <w:vAlign w:val="center"/>
          </w:tcPr>
          <w:p>
            <w:pPr>
              <w:spacing w:line="300" w:lineRule="exact"/>
              <w:jc w:val="left"/>
              <w:rPr>
                <w:rFonts w:ascii="方正书宋_GBK" w:hAnsi="Times New Roman" w:eastAsia="方正书宋_GBK" w:cs="Times New Roman"/>
                <w:b w:val="0"/>
                <w:bCs/>
                <w:szCs w:val="24"/>
              </w:rPr>
            </w:pPr>
            <w:r>
              <w:rPr>
                <w:rFonts w:hint="eastAsia" w:ascii="方正书宋_GBK" w:hAnsi="Times New Roman" w:eastAsia="方正书宋_GBK" w:cs="Times New Roman"/>
                <w:b w:val="0"/>
                <w:bCs/>
                <w:szCs w:val="24"/>
              </w:rPr>
              <w:t>拆除违章建筑及广告牌匾工作经费</w:t>
            </w:r>
          </w:p>
        </w:tc>
        <w:tc>
          <w:tcPr>
            <w:tcW w:w="825" w:type="dxa"/>
            <w:shd w:val="clear" w:color="auto" w:fill="auto"/>
            <w:vAlign w:val="center"/>
          </w:tcPr>
          <w:p>
            <w:pPr>
              <w:spacing w:line="300" w:lineRule="exact"/>
              <w:jc w:val="right"/>
              <w:rPr>
                <w:rFonts w:hint="default" w:ascii="方正书宋_GBK" w:hAnsi="Times New Roman" w:eastAsia="方正书宋_GBK" w:cs="Times New Roman"/>
                <w:b w:val="0"/>
                <w:bCs/>
                <w:szCs w:val="24"/>
                <w:lang w:val="en-US" w:eastAsia="zh-CN"/>
              </w:rPr>
            </w:pPr>
            <w:r>
              <w:rPr>
                <w:rFonts w:hint="eastAsia" w:ascii="方正书宋_GBK" w:hAnsi="Times New Roman" w:eastAsia="方正书宋_GBK" w:cs="Times New Roman"/>
                <w:b w:val="0"/>
                <w:bCs/>
                <w:szCs w:val="24"/>
                <w:lang w:val="en-US" w:eastAsia="zh-CN"/>
              </w:rPr>
              <w:t>153</w:t>
            </w:r>
          </w:p>
        </w:tc>
        <w:tc>
          <w:tcPr>
            <w:tcW w:w="1590" w:type="dxa"/>
            <w:shd w:val="clear" w:color="auto" w:fill="auto"/>
            <w:vAlign w:val="center"/>
          </w:tcPr>
          <w:p>
            <w:pPr>
              <w:spacing w:line="300" w:lineRule="exact"/>
              <w:jc w:val="left"/>
              <w:rPr>
                <w:rFonts w:ascii="方正书宋_GBK" w:hAnsi="Times New Roman" w:eastAsia="方正书宋_GBK" w:cs="Times New Roman"/>
                <w:b w:val="0"/>
                <w:bCs/>
                <w:szCs w:val="24"/>
              </w:rPr>
            </w:pPr>
            <w:r>
              <w:rPr>
                <w:rFonts w:hint="eastAsia" w:ascii="方正书宋_GBK" w:hAnsi="Times New Roman" w:eastAsia="方正书宋_GBK" w:cs="Times New Roman"/>
                <w:b w:val="0"/>
                <w:bCs/>
                <w:szCs w:val="24"/>
              </w:rPr>
              <w:t>其他服务</w:t>
            </w:r>
          </w:p>
        </w:tc>
        <w:tc>
          <w:tcPr>
            <w:tcW w:w="1695" w:type="dxa"/>
            <w:shd w:val="clear" w:color="auto" w:fill="auto"/>
            <w:vAlign w:val="center"/>
          </w:tcPr>
          <w:p>
            <w:pPr>
              <w:spacing w:line="300" w:lineRule="exact"/>
              <w:jc w:val="left"/>
              <w:rPr>
                <w:rFonts w:ascii="方正书宋_GBK" w:hAnsi="Times New Roman" w:eastAsia="方正书宋_GBK" w:cs="Times New Roman"/>
                <w:b w:val="0"/>
                <w:bCs/>
                <w:szCs w:val="24"/>
              </w:rPr>
            </w:pPr>
            <w:r>
              <w:rPr>
                <w:rFonts w:hint="eastAsia" w:ascii="方正书宋_GBK" w:hAnsi="Times New Roman" w:eastAsia="方正书宋_GBK" w:cs="Times New Roman"/>
                <w:b w:val="0"/>
                <w:bCs/>
                <w:szCs w:val="24"/>
              </w:rPr>
              <w:t>[C99]</w:t>
            </w:r>
          </w:p>
        </w:tc>
        <w:tc>
          <w:tcPr>
            <w:tcW w:w="645" w:type="dxa"/>
            <w:shd w:val="clear" w:color="auto" w:fill="auto"/>
            <w:vAlign w:val="center"/>
          </w:tcPr>
          <w:p>
            <w:pPr>
              <w:keepNext w:val="0"/>
              <w:keepLines w:val="0"/>
              <w:widowControl/>
              <w:suppressLineNumbers w:val="0"/>
              <w:jc w:val="center"/>
              <w:textAlignment w:val="center"/>
              <w:rPr>
                <w:rFonts w:ascii="方正书宋_GBK" w:hAnsi="Times New Roman" w:eastAsia="方正书宋_GBK" w:cs="Times New Roman"/>
                <w:b w:val="0"/>
                <w:bCs/>
                <w:szCs w:val="24"/>
              </w:rPr>
            </w:pPr>
            <w:r>
              <w:rPr>
                <w:rFonts w:hint="eastAsia" w:ascii="宋体" w:hAnsi="宋体" w:eastAsia="宋体" w:cs="宋体"/>
                <w:i w:val="0"/>
                <w:color w:val="000000"/>
                <w:kern w:val="0"/>
                <w:sz w:val="18"/>
                <w:szCs w:val="18"/>
                <w:u w:val="none"/>
                <w:lang w:val="en-US" w:eastAsia="zh-CN" w:bidi="ar"/>
              </w:rPr>
              <w:t>项</w:t>
            </w:r>
          </w:p>
        </w:tc>
        <w:tc>
          <w:tcPr>
            <w:tcW w:w="660" w:type="dxa"/>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p>
        </w:tc>
        <w:tc>
          <w:tcPr>
            <w:tcW w:w="833" w:type="dxa"/>
            <w:shd w:val="clear" w:color="auto" w:fill="auto"/>
            <w:vAlign w:val="center"/>
          </w:tcPr>
          <w:p>
            <w:pPr>
              <w:keepNext w:val="0"/>
              <w:keepLines w:val="0"/>
              <w:widowControl/>
              <w:suppressLineNumbers w:val="0"/>
              <w:jc w:val="right"/>
              <w:textAlignment w:val="center"/>
              <w:rPr>
                <w:rFonts w:hint="default" w:ascii="宋体" w:hAnsi="宋体" w:eastAsia="宋体" w:cs="宋体"/>
                <w:b w:val="0"/>
                <w:bCs/>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153</w:t>
            </w:r>
          </w:p>
        </w:tc>
        <w:tc>
          <w:tcPr>
            <w:tcW w:w="1012" w:type="dxa"/>
            <w:shd w:val="clear" w:color="auto" w:fill="auto"/>
            <w:vAlign w:val="center"/>
          </w:tcPr>
          <w:p>
            <w:pPr>
              <w:keepNext w:val="0"/>
              <w:keepLines w:val="0"/>
              <w:widowControl/>
              <w:suppressLineNumbers w:val="0"/>
              <w:jc w:val="right"/>
              <w:textAlignment w:val="center"/>
              <w:rPr>
                <w:rFonts w:hint="eastAsia" w:ascii="宋体" w:hAnsi="宋体" w:eastAsia="宋体" w:cs="宋体"/>
                <w:b w:val="0"/>
                <w:bCs/>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153.00</w:t>
            </w:r>
          </w:p>
        </w:tc>
        <w:tc>
          <w:tcPr>
            <w:tcW w:w="910" w:type="dxa"/>
            <w:shd w:val="clear" w:color="auto" w:fill="auto"/>
            <w:vAlign w:val="center"/>
          </w:tcPr>
          <w:p>
            <w:pPr>
              <w:keepNext w:val="0"/>
              <w:keepLines w:val="0"/>
              <w:widowControl/>
              <w:suppressLineNumbers w:val="0"/>
              <w:jc w:val="right"/>
              <w:textAlignment w:val="center"/>
              <w:rPr>
                <w:rFonts w:hint="default" w:ascii="宋体" w:hAnsi="宋体" w:eastAsia="宋体" w:cs="宋体"/>
                <w:b w:val="0"/>
                <w:bCs/>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153.00</w:t>
            </w:r>
          </w:p>
        </w:tc>
        <w:tc>
          <w:tcPr>
            <w:tcW w:w="860" w:type="dxa"/>
            <w:shd w:val="clear" w:color="auto" w:fill="auto"/>
            <w:vAlign w:val="center"/>
          </w:tcPr>
          <w:p>
            <w:pPr>
              <w:spacing w:line="300" w:lineRule="exact"/>
              <w:jc w:val="right"/>
              <w:rPr>
                <w:rFonts w:ascii="方正书宋_GBK" w:hAnsi="Times New Roman" w:eastAsia="方正书宋_GBK" w:cs="Times New Roman"/>
                <w:b w:val="0"/>
                <w:bCs/>
                <w:szCs w:val="24"/>
              </w:rPr>
            </w:pPr>
          </w:p>
        </w:tc>
        <w:tc>
          <w:tcPr>
            <w:tcW w:w="1080" w:type="dxa"/>
            <w:shd w:val="clear" w:color="auto" w:fill="auto"/>
            <w:vAlign w:val="center"/>
          </w:tcPr>
          <w:p>
            <w:pPr>
              <w:spacing w:line="300" w:lineRule="exact"/>
              <w:jc w:val="right"/>
              <w:rPr>
                <w:rFonts w:ascii="方正书宋_GBK" w:hAnsi="Times New Roman" w:eastAsia="方正书宋_GBK" w:cs="Times New Roman"/>
                <w:b w:val="0"/>
                <w:bCs/>
                <w:szCs w:val="24"/>
              </w:rPr>
            </w:pPr>
          </w:p>
        </w:tc>
        <w:tc>
          <w:tcPr>
            <w:tcW w:w="870" w:type="dxa"/>
            <w:shd w:val="clear" w:color="auto" w:fill="auto"/>
            <w:vAlign w:val="center"/>
          </w:tcPr>
          <w:p>
            <w:pPr>
              <w:spacing w:line="300" w:lineRule="exact"/>
              <w:jc w:val="right"/>
              <w:rPr>
                <w:rFonts w:ascii="方正书宋_GBK" w:hAnsi="Times New Roman" w:eastAsia="方正书宋_GBK" w:cs="Times New Roman"/>
                <w:b w:val="0"/>
                <w:bCs/>
                <w:szCs w:val="24"/>
              </w:rPr>
            </w:pPr>
          </w:p>
        </w:tc>
        <w:tc>
          <w:tcPr>
            <w:tcW w:w="804" w:type="dxa"/>
            <w:shd w:val="clear" w:color="auto" w:fill="auto"/>
            <w:vAlign w:val="center"/>
          </w:tcPr>
          <w:p>
            <w:pPr>
              <w:spacing w:line="300" w:lineRule="exact"/>
              <w:jc w:val="right"/>
              <w:rPr>
                <w:rFonts w:ascii="方正书宋_GBK" w:hAnsi="Times New Roman" w:eastAsia="方正书宋_GBK" w:cs="Times New Roman"/>
                <w:b/>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1925" w:type="dxa"/>
            <w:shd w:val="clear" w:color="auto" w:fill="auto"/>
            <w:vAlign w:val="center"/>
          </w:tcPr>
          <w:p>
            <w:pPr>
              <w:spacing w:line="300" w:lineRule="exact"/>
              <w:jc w:val="left"/>
              <w:rPr>
                <w:rFonts w:ascii="方正书宋_GBK" w:hAnsi="Times New Roman" w:eastAsia="方正书宋_GBK" w:cs="Times New Roman"/>
                <w:b w:val="0"/>
                <w:bCs/>
                <w:szCs w:val="24"/>
              </w:rPr>
            </w:pPr>
            <w:r>
              <w:rPr>
                <w:rFonts w:hint="eastAsia" w:ascii="方正书宋_GBK" w:hAnsi="Times New Roman" w:eastAsia="方正书宋_GBK" w:cs="Times New Roman"/>
                <w:b w:val="0"/>
                <w:bCs/>
                <w:szCs w:val="24"/>
              </w:rPr>
              <w:t>移动执法站购置项目经费</w:t>
            </w:r>
          </w:p>
        </w:tc>
        <w:tc>
          <w:tcPr>
            <w:tcW w:w="825" w:type="dxa"/>
            <w:shd w:val="clear" w:color="auto" w:fill="auto"/>
            <w:vAlign w:val="center"/>
          </w:tcPr>
          <w:p>
            <w:pPr>
              <w:spacing w:line="300" w:lineRule="exact"/>
              <w:jc w:val="right"/>
              <w:rPr>
                <w:rFonts w:hint="default" w:ascii="方正书宋_GBK" w:hAnsi="Times New Roman" w:eastAsia="方正书宋_GBK" w:cs="Times New Roman"/>
                <w:b w:val="0"/>
                <w:bCs/>
                <w:szCs w:val="24"/>
                <w:lang w:val="en-US" w:eastAsia="zh-CN"/>
              </w:rPr>
            </w:pPr>
            <w:r>
              <w:rPr>
                <w:rFonts w:hint="eastAsia" w:ascii="方正书宋_GBK" w:hAnsi="Times New Roman" w:eastAsia="方正书宋_GBK" w:cs="Times New Roman"/>
                <w:b w:val="0"/>
                <w:bCs/>
                <w:szCs w:val="24"/>
                <w:lang w:val="en-US" w:eastAsia="zh-CN"/>
              </w:rPr>
              <w:t>70</w:t>
            </w:r>
          </w:p>
        </w:tc>
        <w:tc>
          <w:tcPr>
            <w:tcW w:w="1590" w:type="dxa"/>
            <w:shd w:val="clear" w:color="auto" w:fill="auto"/>
            <w:vAlign w:val="center"/>
          </w:tcPr>
          <w:p>
            <w:pPr>
              <w:spacing w:line="300" w:lineRule="exact"/>
              <w:jc w:val="left"/>
              <w:rPr>
                <w:rFonts w:ascii="方正书宋_GBK" w:hAnsi="Times New Roman" w:eastAsia="方正书宋_GBK" w:cs="Times New Roman"/>
                <w:b w:val="0"/>
                <w:bCs/>
                <w:szCs w:val="24"/>
              </w:rPr>
            </w:pPr>
            <w:r>
              <w:rPr>
                <w:rFonts w:hint="eastAsia"/>
              </w:rPr>
              <w:t>其他办公设备</w:t>
            </w:r>
          </w:p>
        </w:tc>
        <w:tc>
          <w:tcPr>
            <w:tcW w:w="1695" w:type="dxa"/>
            <w:shd w:val="clear" w:color="auto" w:fill="auto"/>
            <w:vAlign w:val="center"/>
          </w:tcPr>
          <w:p>
            <w:pPr>
              <w:spacing w:line="300" w:lineRule="exact"/>
              <w:jc w:val="left"/>
              <w:rPr>
                <w:rFonts w:ascii="方正书宋_GBK" w:hAnsi="Times New Roman" w:eastAsia="方正书宋_GBK" w:cs="Times New Roman"/>
                <w:b w:val="0"/>
                <w:bCs/>
                <w:szCs w:val="24"/>
              </w:rPr>
            </w:pPr>
            <w:r>
              <w:rPr>
                <w:rFonts w:hint="eastAsia"/>
              </w:rPr>
              <w:t>[A020299]</w:t>
            </w:r>
          </w:p>
        </w:tc>
        <w:tc>
          <w:tcPr>
            <w:tcW w:w="645" w:type="dxa"/>
            <w:shd w:val="clear" w:color="auto" w:fill="auto"/>
            <w:vAlign w:val="center"/>
          </w:tcPr>
          <w:p>
            <w:pPr>
              <w:keepNext w:val="0"/>
              <w:keepLines w:val="0"/>
              <w:widowControl/>
              <w:suppressLineNumbers w:val="0"/>
              <w:jc w:val="center"/>
              <w:textAlignment w:val="center"/>
              <w:rPr>
                <w:rFonts w:ascii="方正书宋_GBK" w:hAnsi="Times New Roman" w:eastAsia="方正书宋_GBK" w:cs="Times New Roman"/>
                <w:b w:val="0"/>
                <w:bCs/>
                <w:szCs w:val="24"/>
              </w:rPr>
            </w:pPr>
            <w:r>
              <w:rPr>
                <w:rFonts w:hint="eastAsia" w:ascii="宋体" w:hAnsi="宋体" w:eastAsia="宋体" w:cs="宋体"/>
                <w:i w:val="0"/>
                <w:color w:val="000000"/>
                <w:kern w:val="0"/>
                <w:sz w:val="18"/>
                <w:szCs w:val="18"/>
                <w:u w:val="none"/>
                <w:lang w:val="en-US" w:eastAsia="zh-CN" w:bidi="ar"/>
              </w:rPr>
              <w:t>台</w:t>
            </w:r>
          </w:p>
        </w:tc>
        <w:tc>
          <w:tcPr>
            <w:tcW w:w="660" w:type="dxa"/>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w:t>
            </w:r>
          </w:p>
        </w:tc>
        <w:tc>
          <w:tcPr>
            <w:tcW w:w="833" w:type="dxa"/>
            <w:shd w:val="clear" w:color="auto" w:fill="auto"/>
            <w:vAlign w:val="center"/>
          </w:tcPr>
          <w:p>
            <w:pPr>
              <w:keepNext w:val="0"/>
              <w:keepLines w:val="0"/>
              <w:widowControl/>
              <w:suppressLineNumbers w:val="0"/>
              <w:jc w:val="right"/>
              <w:textAlignment w:val="center"/>
              <w:rPr>
                <w:rFonts w:hint="eastAsia" w:ascii="方正书宋_GBK" w:hAnsi="Times New Roman" w:eastAsia="方正书宋_GBK" w:cs="Times New Roman"/>
                <w:b w:val="0"/>
                <w:bCs/>
                <w:kern w:val="2"/>
                <w:sz w:val="21"/>
                <w:szCs w:val="24"/>
                <w:lang w:val="en-US" w:eastAsia="zh-CN" w:bidi="ar-SA"/>
              </w:rPr>
            </w:pPr>
            <w:r>
              <w:rPr>
                <w:rFonts w:hint="eastAsia" w:ascii="宋体" w:hAnsi="宋体" w:eastAsia="宋体" w:cs="宋体"/>
                <w:i w:val="0"/>
                <w:color w:val="000000"/>
                <w:kern w:val="0"/>
                <w:sz w:val="18"/>
                <w:szCs w:val="18"/>
                <w:u w:val="none"/>
                <w:lang w:val="en-US" w:eastAsia="zh-CN" w:bidi="ar"/>
              </w:rPr>
              <w:t>17.50</w:t>
            </w:r>
          </w:p>
        </w:tc>
        <w:tc>
          <w:tcPr>
            <w:tcW w:w="1012" w:type="dxa"/>
            <w:shd w:val="clear" w:color="auto" w:fill="auto"/>
            <w:vAlign w:val="center"/>
          </w:tcPr>
          <w:p>
            <w:pPr>
              <w:keepNext w:val="0"/>
              <w:keepLines w:val="0"/>
              <w:widowControl/>
              <w:suppressLineNumbers w:val="0"/>
              <w:jc w:val="right"/>
              <w:textAlignment w:val="center"/>
              <w:rPr>
                <w:rFonts w:hint="eastAsia" w:ascii="宋体" w:hAnsi="宋体" w:eastAsia="宋体" w:cs="宋体"/>
                <w:b w:val="0"/>
                <w:bCs/>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70.00</w:t>
            </w:r>
          </w:p>
        </w:tc>
        <w:tc>
          <w:tcPr>
            <w:tcW w:w="910" w:type="dxa"/>
            <w:shd w:val="clear" w:color="auto" w:fill="auto"/>
            <w:vAlign w:val="center"/>
          </w:tcPr>
          <w:p>
            <w:pPr>
              <w:keepNext w:val="0"/>
              <w:keepLines w:val="0"/>
              <w:widowControl/>
              <w:suppressLineNumbers w:val="0"/>
              <w:jc w:val="right"/>
              <w:textAlignment w:val="center"/>
              <w:rPr>
                <w:rFonts w:hint="default" w:ascii="宋体" w:hAnsi="宋体" w:eastAsia="宋体" w:cs="宋体"/>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18"/>
                <w:szCs w:val="18"/>
                <w:u w:val="none"/>
                <w:lang w:val="en-US" w:eastAsia="zh-CN" w:bidi="ar"/>
              </w:rPr>
              <w:t>70.00</w:t>
            </w:r>
          </w:p>
        </w:tc>
        <w:tc>
          <w:tcPr>
            <w:tcW w:w="860" w:type="dxa"/>
            <w:shd w:val="clear" w:color="auto" w:fill="auto"/>
            <w:vAlign w:val="center"/>
          </w:tcPr>
          <w:p>
            <w:pPr>
              <w:spacing w:line="300" w:lineRule="exact"/>
              <w:jc w:val="right"/>
              <w:rPr>
                <w:rFonts w:ascii="方正书宋_GBK" w:hAnsi="Times New Roman" w:eastAsia="方正书宋_GBK" w:cs="Times New Roman"/>
                <w:b w:val="0"/>
                <w:bCs/>
                <w:szCs w:val="24"/>
              </w:rPr>
            </w:pPr>
          </w:p>
        </w:tc>
        <w:tc>
          <w:tcPr>
            <w:tcW w:w="1080" w:type="dxa"/>
            <w:shd w:val="clear" w:color="auto" w:fill="auto"/>
            <w:vAlign w:val="center"/>
          </w:tcPr>
          <w:p>
            <w:pPr>
              <w:spacing w:line="300" w:lineRule="exact"/>
              <w:jc w:val="right"/>
              <w:rPr>
                <w:rFonts w:ascii="方正书宋_GBK" w:hAnsi="Times New Roman" w:eastAsia="方正书宋_GBK" w:cs="Times New Roman"/>
                <w:b w:val="0"/>
                <w:bCs/>
                <w:szCs w:val="24"/>
              </w:rPr>
            </w:pPr>
          </w:p>
        </w:tc>
        <w:tc>
          <w:tcPr>
            <w:tcW w:w="870" w:type="dxa"/>
            <w:shd w:val="clear" w:color="auto" w:fill="auto"/>
            <w:vAlign w:val="center"/>
          </w:tcPr>
          <w:p>
            <w:pPr>
              <w:spacing w:line="300" w:lineRule="exact"/>
              <w:jc w:val="right"/>
              <w:rPr>
                <w:rFonts w:ascii="方正书宋_GBK" w:hAnsi="Times New Roman" w:eastAsia="方正书宋_GBK" w:cs="Times New Roman"/>
                <w:b w:val="0"/>
                <w:bCs/>
                <w:szCs w:val="24"/>
              </w:rPr>
            </w:pPr>
          </w:p>
        </w:tc>
        <w:tc>
          <w:tcPr>
            <w:tcW w:w="804" w:type="dxa"/>
            <w:shd w:val="clear" w:color="auto" w:fill="auto"/>
            <w:vAlign w:val="center"/>
          </w:tcPr>
          <w:p>
            <w:pPr>
              <w:spacing w:line="300" w:lineRule="exact"/>
              <w:jc w:val="right"/>
              <w:rPr>
                <w:rFonts w:ascii="方正书宋_GBK" w:hAnsi="Times New Roman" w:eastAsia="方正书宋_GBK" w:cs="Times New Roman"/>
                <w:b/>
                <w:szCs w:val="24"/>
              </w:rPr>
            </w:pPr>
          </w:p>
        </w:tc>
      </w:tr>
    </w:tbl>
    <w:p>
      <w:pPr>
        <w:jc w:val="center"/>
        <w:outlineLvl w:val="0"/>
        <w:rPr>
          <w:rFonts w:ascii="方正小标宋_GBK" w:hAnsi="Times New Roman" w:eastAsia="方正小标宋_GBK" w:cs="Times New Roman"/>
          <w:sz w:val="32"/>
          <w:szCs w:val="24"/>
        </w:rPr>
      </w:pPr>
      <w:r>
        <w:rPr>
          <w:rFonts w:hint="eastAsia" w:ascii="方正小标宋_GBK" w:hAnsi="Times New Roman" w:eastAsia="方正小标宋_GBK" w:cs="Times New Roman"/>
          <w:sz w:val="32"/>
          <w:szCs w:val="24"/>
        </w:rPr>
        <w:t>部门政府采购预算</w:t>
      </w:r>
    </w:p>
    <w:bookmarkEnd w:id="15"/>
    <w:p>
      <w:pPr>
        <w:ind w:firstLine="640" w:firstLineChars="200"/>
        <w:rPr>
          <w:rFonts w:ascii="黑体" w:hAnsi="黑体" w:eastAsia="黑体" w:cs="Times New Roman"/>
          <w:sz w:val="32"/>
          <w:szCs w:val="32"/>
        </w:rPr>
      </w:pPr>
      <w:r>
        <w:rPr>
          <w:rFonts w:hint="eastAsia" w:ascii="黑体" w:hAnsi="黑体" w:eastAsia="黑体" w:cs="Times New Roman"/>
          <w:sz w:val="32"/>
          <w:szCs w:val="32"/>
        </w:rPr>
        <w:t>七、国有资产信息</w:t>
      </w:r>
    </w:p>
    <w:p>
      <w:pPr>
        <w:ind w:firstLine="640" w:firstLineChars="200"/>
        <w:rPr>
          <w:rFonts w:hint="eastAsia" w:ascii="仿宋_GB2312" w:hAnsi="黑体" w:eastAsia="仿宋_GB2312" w:cs="Times New Roman"/>
          <w:color w:val="auto"/>
          <w:sz w:val="32"/>
          <w:szCs w:val="32"/>
          <w:lang w:eastAsia="zh-CN"/>
        </w:rPr>
      </w:pPr>
      <w:r>
        <w:rPr>
          <w:rFonts w:hint="eastAsia" w:ascii="仿宋_GB2312" w:hAnsi="黑体" w:eastAsia="仿宋_GB2312" w:cs="Times New Roman"/>
          <w:sz w:val="32"/>
          <w:szCs w:val="32"/>
        </w:rPr>
        <w:t>霸州市</w:t>
      </w:r>
      <w:r>
        <w:rPr>
          <w:rFonts w:hint="eastAsia" w:ascii="仿宋_GB2312" w:hAnsi="黑体" w:eastAsia="仿宋_GB2312" w:cs="Times New Roman"/>
          <w:sz w:val="32"/>
          <w:szCs w:val="32"/>
          <w:lang w:eastAsia="zh-CN"/>
        </w:rPr>
        <w:t>城市管理综合行政执法局</w:t>
      </w:r>
      <w:r>
        <w:rPr>
          <w:rFonts w:hint="eastAsia" w:ascii="仿宋_GB2312" w:hAnsi="黑体" w:eastAsia="仿宋_GB2312" w:cs="Times New Roman"/>
          <w:sz w:val="32"/>
          <w:szCs w:val="32"/>
        </w:rPr>
        <w:t>（含所属单位）上年末固定资产金额为</w:t>
      </w:r>
      <w:r>
        <w:rPr>
          <w:rFonts w:hint="eastAsia" w:ascii="仿宋_GB2312" w:hAnsi="黑体" w:eastAsia="仿宋_GB2312" w:cs="Times New Roman"/>
          <w:sz w:val="32"/>
          <w:szCs w:val="32"/>
          <w:lang w:val="en-US" w:eastAsia="zh-CN"/>
        </w:rPr>
        <w:t>701.16</w:t>
      </w:r>
      <w:r>
        <w:rPr>
          <w:rFonts w:hint="eastAsia" w:ascii="仿宋_GB2312" w:hAnsi="黑体" w:eastAsia="仿宋_GB2312" w:cs="Times New Roman"/>
          <w:sz w:val="32"/>
          <w:szCs w:val="32"/>
        </w:rPr>
        <w:t>万元（详见下表）。本年度各单位（处室）拟购置固定资产总额为</w:t>
      </w:r>
      <w:r>
        <w:rPr>
          <w:rFonts w:hint="eastAsia" w:ascii="仿宋_GB2312" w:hAnsi="黑体" w:eastAsia="仿宋_GB2312" w:cs="Times New Roman"/>
          <w:sz w:val="32"/>
          <w:szCs w:val="32"/>
          <w:lang w:val="en-US" w:eastAsia="zh-CN"/>
        </w:rPr>
        <w:t>90</w:t>
      </w:r>
      <w:r>
        <w:rPr>
          <w:rFonts w:hint="eastAsia" w:ascii="仿宋_GB2312" w:hAnsi="黑体" w:eastAsia="仿宋_GB2312" w:cs="Times New Roman"/>
          <w:sz w:val="32"/>
          <w:szCs w:val="32"/>
        </w:rPr>
        <w:t>万元，主要为空调、移动执法站等，已列入政府采购预算，详见政府采购预算表。</w:t>
      </w:r>
    </w:p>
    <w:tbl>
      <w:tblPr>
        <w:tblStyle w:val="7"/>
        <w:tblW w:w="13482" w:type="dxa"/>
        <w:tblInd w:w="93" w:type="dxa"/>
        <w:tblLayout w:type="autofit"/>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pPr>
              <w:widowControl/>
              <w:jc w:val="center"/>
              <w:rPr>
                <w:rFonts w:ascii="宋体" w:hAnsi="宋体" w:eastAsia="宋体" w:cs="宋体"/>
                <w:b/>
                <w:bCs/>
                <w:kern w:val="0"/>
                <w:sz w:val="32"/>
                <w:szCs w:val="32"/>
              </w:rPr>
            </w:pPr>
          </w:p>
          <w:p>
            <w:pPr>
              <w:widowControl/>
              <w:jc w:val="center"/>
              <w:rPr>
                <w:rFonts w:ascii="宋体" w:hAnsi="宋体" w:eastAsia="宋体" w:cs="宋体"/>
                <w:b/>
                <w:bCs/>
                <w:kern w:val="0"/>
                <w:sz w:val="32"/>
                <w:szCs w:val="32"/>
              </w:rPr>
            </w:pPr>
            <w:r>
              <w:rPr>
                <w:rFonts w:hint="eastAsia" w:ascii="宋体" w:hAnsi="宋体" w:eastAsia="宋体" w:cs="宋体"/>
                <w:b/>
                <w:bCs/>
                <w:kern w:val="0"/>
                <w:sz w:val="32"/>
                <w:szCs w:val="32"/>
              </w:rPr>
              <w:t>霸州市</w:t>
            </w:r>
            <w:r>
              <w:rPr>
                <w:rFonts w:hint="eastAsia" w:ascii="宋体" w:hAnsi="宋体" w:eastAsia="宋体" w:cs="宋体"/>
                <w:b/>
                <w:bCs/>
                <w:kern w:val="0"/>
                <w:sz w:val="32"/>
                <w:szCs w:val="32"/>
                <w:highlight w:val="none"/>
                <w:lang w:eastAsia="zh-CN"/>
              </w:rPr>
              <w:t>城市管理综合行政执法局</w:t>
            </w:r>
            <w:r>
              <w:rPr>
                <w:rFonts w:hint="eastAsia" w:ascii="宋体" w:hAnsi="宋体" w:eastAsia="宋体" w:cs="宋体"/>
                <w:b/>
                <w:bCs/>
                <w:kern w:val="0"/>
                <w:sz w:val="32"/>
                <w:szCs w:val="32"/>
              </w:rPr>
              <w:t>部门固定资产占用情况表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编制部门：</w:t>
            </w:r>
            <w:r>
              <w:rPr>
                <w:rFonts w:hint="eastAsia" w:ascii="宋体" w:hAnsi="宋体" w:eastAsia="宋体" w:cs="宋体"/>
                <w:kern w:val="0"/>
                <w:sz w:val="22"/>
                <w:highlight w:val="none"/>
                <w:lang w:val="en-US" w:eastAsia="zh-CN"/>
              </w:rPr>
              <w:t>814霸州市城市管理综合行政执法局</w:t>
            </w:r>
          </w:p>
        </w:tc>
        <w:tc>
          <w:tcPr>
            <w:tcW w:w="5103" w:type="dxa"/>
            <w:tcBorders>
              <w:top w:val="nil"/>
              <w:left w:val="nil"/>
              <w:bottom w:val="nil"/>
              <w:right w:val="nil"/>
            </w:tcBorders>
            <w:shd w:val="clear" w:color="auto" w:fill="auto"/>
            <w:noWrap/>
            <w:vAlign w:val="center"/>
          </w:tcPr>
          <w:p>
            <w:pPr>
              <w:widowControl/>
              <w:ind w:firstLine="1650" w:firstLineChars="750"/>
              <w:jc w:val="left"/>
              <w:rPr>
                <w:rFonts w:ascii="宋体" w:hAnsi="宋体" w:eastAsia="宋体" w:cs="宋体"/>
                <w:kern w:val="0"/>
                <w:sz w:val="22"/>
              </w:rPr>
            </w:pPr>
            <w:r>
              <w:rPr>
                <w:rFonts w:hint="eastAsia" w:ascii="宋体" w:hAnsi="宋体" w:eastAsia="宋体" w:cs="宋体"/>
                <w:kern w:val="0"/>
                <w:sz w:val="22"/>
              </w:rPr>
              <w:t>截止时间：201</w:t>
            </w:r>
            <w:r>
              <w:rPr>
                <w:rFonts w:ascii="宋体" w:hAnsi="宋体" w:eastAsia="宋体" w:cs="宋体"/>
                <w:kern w:val="0"/>
                <w:sz w:val="22"/>
              </w:rPr>
              <w:t>9</w:t>
            </w:r>
            <w:r>
              <w:rPr>
                <w:rFonts w:hint="eastAsia" w:ascii="宋体" w:hAnsi="宋体" w:eastAsia="宋体" w:cs="宋体"/>
                <w:kern w:val="0"/>
                <w:sz w:val="22"/>
              </w:rPr>
              <w:t xml:space="preserve">年12月31日  </w:t>
            </w:r>
          </w:p>
        </w:tc>
      </w:tr>
      <w:tr>
        <w:tblPrEx>
          <w:tblCellMar>
            <w:top w:w="0" w:type="dxa"/>
            <w:left w:w="108" w:type="dxa"/>
            <w:bottom w:w="0" w:type="dxa"/>
            <w:right w:w="108" w:type="dxa"/>
          </w:tblCellMar>
        </w:tblPrEx>
        <w:trPr>
          <w:trHeight w:val="478" w:hRule="atLeas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项   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价值（金额单位：万元）</w:t>
            </w:r>
          </w:p>
        </w:tc>
      </w:tr>
      <w:tr>
        <w:tblPrEx>
          <w:tblCellMar>
            <w:top w:w="0" w:type="dxa"/>
            <w:left w:w="108" w:type="dxa"/>
            <w:bottom w:w="0" w:type="dxa"/>
            <w:right w:w="108" w:type="dxa"/>
          </w:tblCellMar>
        </w:tblPrEx>
        <w:trPr>
          <w:trHeight w:val="543" w:hRule="atLeas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资产总额</w:t>
            </w:r>
          </w:p>
        </w:tc>
        <w:tc>
          <w:tcPr>
            <w:tcW w:w="31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w:t>
            </w:r>
          </w:p>
        </w:tc>
        <w:tc>
          <w:tcPr>
            <w:tcW w:w="510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r>
      <w:tr>
        <w:tblPrEx>
          <w:tblCellMar>
            <w:top w:w="0" w:type="dxa"/>
            <w:left w:w="108" w:type="dxa"/>
            <w:bottom w:w="0" w:type="dxa"/>
            <w:right w:w="108" w:type="dxa"/>
          </w:tblCellMar>
        </w:tblPrEx>
        <w:trPr>
          <w:trHeight w:val="578" w:hRule="atLeas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510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r>
      <w:tr>
        <w:tblPrEx>
          <w:tblCellMar>
            <w:top w:w="0" w:type="dxa"/>
            <w:left w:w="108" w:type="dxa"/>
            <w:bottom w:w="0" w:type="dxa"/>
            <w:right w:w="108" w:type="dxa"/>
          </w:tblCellMar>
        </w:tblPrEx>
        <w:trPr>
          <w:trHeight w:val="543" w:hRule="atLeas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510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r>
      <w:tr>
        <w:tblPrEx>
          <w:tblCellMar>
            <w:top w:w="0" w:type="dxa"/>
            <w:left w:w="108" w:type="dxa"/>
            <w:bottom w:w="0" w:type="dxa"/>
            <w:right w:w="108" w:type="dxa"/>
          </w:tblCellMar>
        </w:tblPrEx>
        <w:trPr>
          <w:trHeight w:val="566" w:hRule="atLeas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2、车辆（台、辆）</w:t>
            </w:r>
          </w:p>
        </w:tc>
        <w:tc>
          <w:tcPr>
            <w:tcW w:w="3155"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47</w:t>
            </w:r>
          </w:p>
        </w:tc>
        <w:tc>
          <w:tcPr>
            <w:tcW w:w="5103"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408.02</w:t>
            </w:r>
          </w:p>
        </w:tc>
      </w:tr>
      <w:tr>
        <w:tblPrEx>
          <w:tblCellMar>
            <w:top w:w="0" w:type="dxa"/>
            <w:left w:w="108" w:type="dxa"/>
            <w:bottom w:w="0" w:type="dxa"/>
            <w:right w:w="108" w:type="dxa"/>
          </w:tblCellMar>
        </w:tblPrEx>
        <w:trPr>
          <w:trHeight w:val="546" w:hRule="atLeas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510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5103"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293.14</w:t>
            </w:r>
          </w:p>
        </w:tc>
      </w:tr>
    </w:tbl>
    <w:p>
      <w:pPr>
        <w:ind w:firstLine="640" w:firstLineChars="200"/>
        <w:rPr>
          <w:rFonts w:hint="eastAsia" w:ascii="黑体" w:hAnsi="黑体" w:eastAsia="黑体" w:cs="Times New Roman"/>
          <w:sz w:val="32"/>
          <w:szCs w:val="32"/>
        </w:rPr>
      </w:pP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八、名词解释</w:t>
      </w:r>
    </w:p>
    <w:p>
      <w:pPr>
        <w:rPr>
          <w:rFonts w:ascii="仿宋_GB2312" w:hAnsi="黑体" w:eastAsia="仿宋_GB2312" w:cs="Times New Roman"/>
          <w:sz w:val="32"/>
          <w:szCs w:val="32"/>
        </w:rPr>
      </w:pPr>
      <w:r>
        <w:rPr>
          <w:rFonts w:hint="eastAsia" w:ascii="仿宋_GB2312" w:hAnsi="黑体" w:eastAsia="仿宋_GB2312" w:cs="Times New Roman"/>
          <w:sz w:val="32"/>
          <w:szCs w:val="32"/>
        </w:rPr>
        <w:t xml:space="preserve"> </w:t>
      </w:r>
      <w:r>
        <w:rPr>
          <w:rFonts w:ascii="仿宋_GB2312" w:hAnsi="黑体" w:eastAsia="仿宋_GB2312" w:cs="Times New Roman"/>
          <w:sz w:val="32"/>
          <w:szCs w:val="32"/>
        </w:rPr>
        <w:t xml:space="preserve">   </w:t>
      </w:r>
      <w:r>
        <w:rPr>
          <w:rFonts w:hint="eastAsia" w:ascii="仿宋_GB2312" w:hAnsi="黑体" w:eastAsia="仿宋_GB2312" w:cs="Times New Roman"/>
          <w:sz w:val="32"/>
          <w:szCs w:val="32"/>
        </w:rPr>
        <w:t>1、一般公共预算拨款收入：指市级财政当年拨付的资金。</w:t>
      </w:r>
    </w:p>
    <w:p>
      <w:pPr>
        <w:rPr>
          <w:rFonts w:ascii="仿宋_GB2312" w:hAnsi="黑体" w:eastAsia="仿宋_GB2312" w:cs="Times New Roman"/>
          <w:sz w:val="32"/>
          <w:szCs w:val="32"/>
        </w:rPr>
      </w:pPr>
      <w:r>
        <w:rPr>
          <w:rFonts w:hint="eastAsia" w:ascii="仿宋_GB2312" w:hAnsi="黑体" w:eastAsia="仿宋_GB2312" w:cs="Times New Roman"/>
          <w:sz w:val="32"/>
          <w:szCs w:val="32"/>
        </w:rPr>
        <w:t xml:space="preserve">    2、事业收入：指事业单位开展专业业务活动及辅助活动所取得的收入。</w:t>
      </w:r>
    </w:p>
    <w:p>
      <w:pPr>
        <w:rPr>
          <w:rFonts w:ascii="仿宋_GB2312" w:hAnsi="黑体" w:eastAsia="仿宋_GB2312" w:cs="Times New Roman"/>
          <w:sz w:val="32"/>
          <w:szCs w:val="32"/>
        </w:rPr>
      </w:pPr>
      <w:r>
        <w:rPr>
          <w:rFonts w:hint="eastAsia" w:ascii="仿宋_GB2312" w:hAnsi="黑体" w:eastAsia="仿宋_GB2312" w:cs="Times New Roman"/>
          <w:sz w:val="32"/>
          <w:szCs w:val="32"/>
        </w:rPr>
        <w:t xml:space="preserve">    3、其他收入：指除上述“财政拨款收入”、“事业收入”等以外的收入。主要是按规定动用的租房收入、存款利息收入等。</w:t>
      </w:r>
    </w:p>
    <w:p>
      <w:pPr>
        <w:rPr>
          <w:rFonts w:ascii="仿宋_GB2312" w:hAnsi="黑体" w:eastAsia="仿宋_GB2312" w:cs="Times New Roman"/>
          <w:sz w:val="32"/>
          <w:szCs w:val="32"/>
        </w:rPr>
      </w:pPr>
      <w:r>
        <w:rPr>
          <w:rFonts w:hint="eastAsia" w:ascii="仿宋_GB2312" w:hAnsi="黑体" w:eastAsia="仿宋_GB2312" w:cs="Times New Roman"/>
          <w:sz w:val="32"/>
          <w:szCs w:val="32"/>
        </w:rPr>
        <w:t xml:space="preserve">    4、基本支出：指为保障机构正常运转、完成日常工作任务而发生的人员支出和公用支出。</w:t>
      </w:r>
    </w:p>
    <w:p>
      <w:pPr>
        <w:rPr>
          <w:rFonts w:ascii="仿宋_GB2312" w:hAnsi="黑体" w:eastAsia="仿宋_GB2312" w:cs="Times New Roman"/>
          <w:sz w:val="32"/>
          <w:szCs w:val="32"/>
        </w:rPr>
      </w:pPr>
      <w:r>
        <w:rPr>
          <w:rFonts w:hint="eastAsia" w:ascii="仿宋_GB2312" w:hAnsi="黑体" w:eastAsia="仿宋_GB2312" w:cs="Times New Roman"/>
          <w:sz w:val="32"/>
          <w:szCs w:val="32"/>
        </w:rPr>
        <w:t xml:space="preserve">    5、项目支出：指在基本支出之外为完成特定行政任务和事业发展目标所发生的支出。</w:t>
      </w:r>
    </w:p>
    <w:p>
      <w:pPr>
        <w:rPr>
          <w:rFonts w:ascii="仿宋_GB2312" w:hAnsi="黑体" w:eastAsia="仿宋_GB2312" w:cs="Times New Roman"/>
          <w:sz w:val="32"/>
          <w:szCs w:val="32"/>
        </w:rPr>
      </w:pPr>
      <w:r>
        <w:rPr>
          <w:rFonts w:hint="eastAsia" w:ascii="仿宋_GB2312" w:hAnsi="黑体" w:eastAsia="仿宋_GB2312" w:cs="Times New Roman"/>
          <w:sz w:val="32"/>
          <w:szCs w:val="32"/>
        </w:rPr>
        <w:t xml:space="preserve">    6、上缴上级支出：指下级单位上缴上级的支出。</w:t>
      </w:r>
    </w:p>
    <w:p>
      <w:pPr>
        <w:rPr>
          <w:rFonts w:ascii="仿宋_GB2312" w:hAnsi="黑体" w:eastAsia="仿宋_GB2312" w:cs="Times New Roman"/>
          <w:sz w:val="32"/>
          <w:szCs w:val="32"/>
        </w:rPr>
      </w:pPr>
      <w:r>
        <w:rPr>
          <w:rFonts w:hint="eastAsia" w:ascii="仿宋_GB2312" w:hAnsi="黑体" w:eastAsia="仿宋_GB2312" w:cs="Times New Roman"/>
          <w:sz w:val="32"/>
          <w:szCs w:val="32"/>
        </w:rPr>
        <w:t xml:space="preserve">    7、“三公”经费：纳入市级财政预算管理的“三公”经费，是指市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rPr>
          <w:rFonts w:ascii="仿宋_GB2312" w:hAnsi="黑体" w:eastAsia="仿宋_GB2312" w:cs="Times New Roman"/>
          <w:sz w:val="32"/>
          <w:szCs w:val="32"/>
        </w:rPr>
      </w:pPr>
      <w:r>
        <w:rPr>
          <w:rFonts w:hint="eastAsia" w:ascii="仿宋_GB2312" w:hAnsi="黑体" w:eastAsia="仿宋_GB2312" w:cs="Times New Roman"/>
          <w:sz w:val="32"/>
          <w:szCs w:val="32"/>
        </w:rPr>
        <w:t xml:space="preserve">    8、机关运行费：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九、其他需要说明的事项</w:t>
      </w:r>
    </w:p>
    <w:p>
      <w:pPr>
        <w:ind w:firstLine="640"/>
        <w:rPr>
          <w:rFonts w:ascii="仿宋_GB2312" w:hAnsi="黑体" w:eastAsia="仿宋_GB2312" w:cs="Times New Roman"/>
          <w:sz w:val="32"/>
          <w:szCs w:val="32"/>
        </w:rPr>
      </w:pPr>
      <w:r>
        <w:rPr>
          <w:rFonts w:hint="eastAsia" w:ascii="仿宋_GB2312" w:hAnsi="黑体" w:eastAsia="仿宋_GB2312" w:cs="Times New Roman"/>
          <w:sz w:val="32"/>
          <w:szCs w:val="32"/>
        </w:rPr>
        <w:t>无其他需要说明的事项。</w:t>
      </w:r>
    </w:p>
    <w:sectPr>
      <w:footerReference r:id="rId3" w:type="default"/>
      <w:pgSz w:w="16838" w:h="11905" w:orient="landscape"/>
      <w:pgMar w:top="1304" w:right="1984" w:bottom="1304" w:left="1134" w:header="851" w:footer="992" w:gutter="0"/>
      <w:cols w:space="0" w:num="1"/>
      <w:rtlGutter w:val="0"/>
      <w:docGrid w:type="lines" w:linePitch="32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Tahoma">
    <w:panose1 w:val="020B0604030504040204"/>
    <w:charset w:val="00"/>
    <w:family w:val="swiss"/>
    <w:pitch w:val="default"/>
    <w:sig w:usb0="61007A87" w:usb1="80000000" w:usb2="00000008" w:usb3="00000000" w:csb0="200101FF" w:csb1="20280000"/>
  </w:font>
  <w:font w:name="方正小标宋简体">
    <w:altName w:val="Arial Unicode MS"/>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_GBK">
    <w:altName w:val="Arial Unicode MS"/>
    <w:panose1 w:val="00000000000000000000"/>
    <w:charset w:val="86"/>
    <w:family w:val="script"/>
    <w:pitch w:val="default"/>
    <w:sig w:usb0="00000000" w:usb1="00000000" w:usb2="00000010" w:usb3="00000000" w:csb0="00040000" w:csb1="00000000"/>
  </w:font>
  <w:font w:name="方正书宋_GBK">
    <w:altName w:val="Arial Unicode MS"/>
    <w:panose1 w:val="00000000000000000000"/>
    <w:charset w:val="86"/>
    <w:family w:val="script"/>
    <w:pitch w:val="default"/>
    <w:sig w:usb0="00000000" w:usb1="00000000" w:usb2="00000010" w:usb3="00000000" w:csb0="00040000" w:csb1="00000000"/>
  </w:font>
  <w:font w:name="方正仿宋_GBK">
    <w:altName w:val="Arial Unicode MS"/>
    <w:panose1 w:val="00000000000000000000"/>
    <w:charset w:val="86"/>
    <w:family w:val="script"/>
    <w:pitch w:val="default"/>
    <w:sig w:usb0="00000000" w:usb1="00000000" w:usb2="00000010" w:usb3="00000000" w:csb0="00040000" w:csb1="00000000"/>
  </w:font>
  <w:font w:name="仿宋">
    <w:altName w:val="Arial Unicode MS"/>
    <w:panose1 w:val="00000000000000000000"/>
    <w:charset w:val="86"/>
    <w:family w:val="modern"/>
    <w:pitch w:val="default"/>
    <w:sig w:usb0="00000000" w:usb1="00000000"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18459013"/>
      <w:docPartObj>
        <w:docPartGallery w:val="autotext"/>
      </w:docPartObj>
    </w:sdtPr>
    <w:sdtContent>
      <w:p>
        <w:pPr>
          <w:pStyle w:val="3"/>
          <w:jc w:val="center"/>
        </w:pPr>
        <w:r>
          <w:rPr>
            <w:sz w:val="28"/>
          </w:rPr>
          <w:fldChar w:fldCharType="begin"/>
        </w:r>
        <w:r>
          <w:rPr>
            <w:sz w:val="28"/>
          </w:rPr>
          <w:instrText xml:space="preserve">PAGE   \* MERGEFORMAT</w:instrText>
        </w:r>
        <w:r>
          <w:rPr>
            <w:sz w:val="28"/>
          </w:rPr>
          <w:fldChar w:fldCharType="separate"/>
        </w:r>
        <w:r>
          <w:rPr>
            <w:sz w:val="28"/>
            <w:lang w:val="zh-CN"/>
          </w:rPr>
          <w:t>6</w:t>
        </w:r>
        <w:r>
          <w:rPr>
            <w:sz w:val="28"/>
          </w:rP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9AB401"/>
    <w:multiLevelType w:val="singleLevel"/>
    <w:tmpl w:val="299AB401"/>
    <w:lvl w:ilvl="0" w:tentative="0">
      <w:start w:val="15"/>
      <w:numFmt w:val="decimal"/>
      <w:lvlText w:val="%1."/>
      <w:lvlJc w:val="left"/>
      <w:pPr>
        <w:tabs>
          <w:tab w:val="left" w:pos="312"/>
        </w:tabs>
      </w:pPr>
    </w:lvl>
  </w:abstractNum>
  <w:abstractNum w:abstractNumId="1">
    <w:nsid w:val="3081BC04"/>
    <w:multiLevelType w:val="singleLevel"/>
    <w:tmpl w:val="3081BC04"/>
    <w:lvl w:ilvl="0" w:tentative="0">
      <w:start w:val="14"/>
      <w:numFmt w:val="decimal"/>
      <w:lvlText w:val="%1."/>
      <w:lvlJc w:val="left"/>
      <w:pPr>
        <w:tabs>
          <w:tab w:val="left" w:pos="312"/>
        </w:tabs>
      </w:pPr>
    </w:lvl>
  </w:abstractNum>
  <w:abstractNum w:abstractNumId="2">
    <w:nsid w:val="4EB9288C"/>
    <w:multiLevelType w:val="singleLevel"/>
    <w:tmpl w:val="4EB9288C"/>
    <w:lvl w:ilvl="0" w:tentative="0">
      <w:start w:val="4"/>
      <w:numFmt w:val="chineseCounting"/>
      <w:suff w:val="nothing"/>
      <w:lvlText w:val="（%1）"/>
      <w:lvlJc w:val="left"/>
      <w:rPr>
        <w:rFonts w:hint="eastAsia"/>
      </w:rPr>
    </w:lvl>
  </w:abstractNum>
  <w:abstractNum w:abstractNumId="3">
    <w:nsid w:val="6413E8DB"/>
    <w:multiLevelType w:val="singleLevel"/>
    <w:tmpl w:val="6413E8DB"/>
    <w:lvl w:ilvl="0" w:tentative="0">
      <w:start w:val="1"/>
      <w:numFmt w:val="decimal"/>
      <w:lvlText w:val="%1."/>
      <w:lvlJc w:val="left"/>
      <w:pPr>
        <w:tabs>
          <w:tab w:val="left" w:pos="312"/>
        </w:tabs>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6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66032"/>
    <w:rsid w:val="000009C0"/>
    <w:rsid w:val="0000145B"/>
    <w:rsid w:val="00001F5C"/>
    <w:rsid w:val="000027F2"/>
    <w:rsid w:val="00012028"/>
    <w:rsid w:val="00012D1C"/>
    <w:rsid w:val="000130DD"/>
    <w:rsid w:val="00014281"/>
    <w:rsid w:val="0001689E"/>
    <w:rsid w:val="000218E9"/>
    <w:rsid w:val="00023314"/>
    <w:rsid w:val="0003121A"/>
    <w:rsid w:val="0003472C"/>
    <w:rsid w:val="00037AF6"/>
    <w:rsid w:val="00044DC9"/>
    <w:rsid w:val="00045A61"/>
    <w:rsid w:val="00054879"/>
    <w:rsid w:val="00055D09"/>
    <w:rsid w:val="0006250F"/>
    <w:rsid w:val="000643A0"/>
    <w:rsid w:val="00067117"/>
    <w:rsid w:val="00072071"/>
    <w:rsid w:val="00075D5F"/>
    <w:rsid w:val="000806AF"/>
    <w:rsid w:val="00083592"/>
    <w:rsid w:val="000920C0"/>
    <w:rsid w:val="00095025"/>
    <w:rsid w:val="00096423"/>
    <w:rsid w:val="000B3081"/>
    <w:rsid w:val="000B4837"/>
    <w:rsid w:val="000B6A65"/>
    <w:rsid w:val="000B70F7"/>
    <w:rsid w:val="000C2333"/>
    <w:rsid w:val="000C3A19"/>
    <w:rsid w:val="000C3F84"/>
    <w:rsid w:val="000D08C1"/>
    <w:rsid w:val="000D1089"/>
    <w:rsid w:val="000D740D"/>
    <w:rsid w:val="000E08FE"/>
    <w:rsid w:val="000F0279"/>
    <w:rsid w:val="0010082C"/>
    <w:rsid w:val="00107EBE"/>
    <w:rsid w:val="00111EFF"/>
    <w:rsid w:val="001132BF"/>
    <w:rsid w:val="001174B3"/>
    <w:rsid w:val="00122CA5"/>
    <w:rsid w:val="001245BB"/>
    <w:rsid w:val="00126262"/>
    <w:rsid w:val="001353FD"/>
    <w:rsid w:val="001433DA"/>
    <w:rsid w:val="00152A3B"/>
    <w:rsid w:val="0015579B"/>
    <w:rsid w:val="00156150"/>
    <w:rsid w:val="001574A5"/>
    <w:rsid w:val="00162841"/>
    <w:rsid w:val="001647CE"/>
    <w:rsid w:val="00165677"/>
    <w:rsid w:val="00170039"/>
    <w:rsid w:val="00182438"/>
    <w:rsid w:val="0018479D"/>
    <w:rsid w:val="00184A96"/>
    <w:rsid w:val="001901C9"/>
    <w:rsid w:val="00194FDE"/>
    <w:rsid w:val="001962EB"/>
    <w:rsid w:val="001A210E"/>
    <w:rsid w:val="001A69C1"/>
    <w:rsid w:val="001C0A14"/>
    <w:rsid w:val="001C1C6C"/>
    <w:rsid w:val="001C5CB9"/>
    <w:rsid w:val="001D53B8"/>
    <w:rsid w:val="001D7844"/>
    <w:rsid w:val="001E124C"/>
    <w:rsid w:val="001E5626"/>
    <w:rsid w:val="001E61DC"/>
    <w:rsid w:val="001E6E68"/>
    <w:rsid w:val="00204C18"/>
    <w:rsid w:val="00224AB9"/>
    <w:rsid w:val="00225DD0"/>
    <w:rsid w:val="00226AF2"/>
    <w:rsid w:val="00236A9E"/>
    <w:rsid w:val="00241FD4"/>
    <w:rsid w:val="00247E02"/>
    <w:rsid w:val="00250623"/>
    <w:rsid w:val="00251B12"/>
    <w:rsid w:val="002543BE"/>
    <w:rsid w:val="00255C77"/>
    <w:rsid w:val="00260DBD"/>
    <w:rsid w:val="00263C11"/>
    <w:rsid w:val="002645FB"/>
    <w:rsid w:val="00265944"/>
    <w:rsid w:val="00277483"/>
    <w:rsid w:val="002820E1"/>
    <w:rsid w:val="00287688"/>
    <w:rsid w:val="002935FC"/>
    <w:rsid w:val="00296113"/>
    <w:rsid w:val="00296AE7"/>
    <w:rsid w:val="002A1C6C"/>
    <w:rsid w:val="002A215D"/>
    <w:rsid w:val="002B41F7"/>
    <w:rsid w:val="002B6ADE"/>
    <w:rsid w:val="002C4F5B"/>
    <w:rsid w:val="002E0A4A"/>
    <w:rsid w:val="002E5A52"/>
    <w:rsid w:val="002F3E58"/>
    <w:rsid w:val="002F5A42"/>
    <w:rsid w:val="002F716D"/>
    <w:rsid w:val="0030542C"/>
    <w:rsid w:val="00311628"/>
    <w:rsid w:val="00311B7A"/>
    <w:rsid w:val="00315445"/>
    <w:rsid w:val="00315793"/>
    <w:rsid w:val="00325273"/>
    <w:rsid w:val="003438CA"/>
    <w:rsid w:val="003473B0"/>
    <w:rsid w:val="00351B07"/>
    <w:rsid w:val="0036269C"/>
    <w:rsid w:val="00382C33"/>
    <w:rsid w:val="00393587"/>
    <w:rsid w:val="00394C32"/>
    <w:rsid w:val="003A05EE"/>
    <w:rsid w:val="003A5AF8"/>
    <w:rsid w:val="003A6E7C"/>
    <w:rsid w:val="003B1DC1"/>
    <w:rsid w:val="003C0810"/>
    <w:rsid w:val="003C37E2"/>
    <w:rsid w:val="003C3A51"/>
    <w:rsid w:val="003C7707"/>
    <w:rsid w:val="003E12AC"/>
    <w:rsid w:val="003E1A7F"/>
    <w:rsid w:val="003E1D99"/>
    <w:rsid w:val="003E52B7"/>
    <w:rsid w:val="003F3B91"/>
    <w:rsid w:val="003F3F99"/>
    <w:rsid w:val="003F41F9"/>
    <w:rsid w:val="00406E23"/>
    <w:rsid w:val="00420E42"/>
    <w:rsid w:val="00421F9B"/>
    <w:rsid w:val="0042393E"/>
    <w:rsid w:val="004333E7"/>
    <w:rsid w:val="00433D7D"/>
    <w:rsid w:val="00435FCA"/>
    <w:rsid w:val="00440AC7"/>
    <w:rsid w:val="00442A84"/>
    <w:rsid w:val="0044468D"/>
    <w:rsid w:val="004458B5"/>
    <w:rsid w:val="00446B73"/>
    <w:rsid w:val="00447865"/>
    <w:rsid w:val="00447FBD"/>
    <w:rsid w:val="00451871"/>
    <w:rsid w:val="00452DA5"/>
    <w:rsid w:val="00457736"/>
    <w:rsid w:val="00457896"/>
    <w:rsid w:val="00460F14"/>
    <w:rsid w:val="00462805"/>
    <w:rsid w:val="0046556D"/>
    <w:rsid w:val="004664F1"/>
    <w:rsid w:val="00470561"/>
    <w:rsid w:val="00470B77"/>
    <w:rsid w:val="00472923"/>
    <w:rsid w:val="00480407"/>
    <w:rsid w:val="004860C5"/>
    <w:rsid w:val="00486A88"/>
    <w:rsid w:val="004A354F"/>
    <w:rsid w:val="004A41D0"/>
    <w:rsid w:val="004A45F5"/>
    <w:rsid w:val="004A77B1"/>
    <w:rsid w:val="004B0AE4"/>
    <w:rsid w:val="004B59A6"/>
    <w:rsid w:val="004B67EC"/>
    <w:rsid w:val="004E3066"/>
    <w:rsid w:val="004E74CD"/>
    <w:rsid w:val="004E7552"/>
    <w:rsid w:val="004F0876"/>
    <w:rsid w:val="004F1945"/>
    <w:rsid w:val="004F2A27"/>
    <w:rsid w:val="004F560F"/>
    <w:rsid w:val="004F6A54"/>
    <w:rsid w:val="00501204"/>
    <w:rsid w:val="00503F46"/>
    <w:rsid w:val="0051023F"/>
    <w:rsid w:val="00511C50"/>
    <w:rsid w:val="00514F65"/>
    <w:rsid w:val="00523CA3"/>
    <w:rsid w:val="00523D21"/>
    <w:rsid w:val="00524F13"/>
    <w:rsid w:val="0052680D"/>
    <w:rsid w:val="00526F76"/>
    <w:rsid w:val="005317B2"/>
    <w:rsid w:val="005329EB"/>
    <w:rsid w:val="00533199"/>
    <w:rsid w:val="00534B95"/>
    <w:rsid w:val="00545075"/>
    <w:rsid w:val="00570878"/>
    <w:rsid w:val="00573562"/>
    <w:rsid w:val="005750B9"/>
    <w:rsid w:val="005848A9"/>
    <w:rsid w:val="00590472"/>
    <w:rsid w:val="00590E1C"/>
    <w:rsid w:val="005A4371"/>
    <w:rsid w:val="005B343C"/>
    <w:rsid w:val="005B5208"/>
    <w:rsid w:val="005B7E89"/>
    <w:rsid w:val="005C0AF2"/>
    <w:rsid w:val="005C7894"/>
    <w:rsid w:val="005D02D2"/>
    <w:rsid w:val="005D0C18"/>
    <w:rsid w:val="005D24A7"/>
    <w:rsid w:val="005D2D04"/>
    <w:rsid w:val="005D5BCD"/>
    <w:rsid w:val="005D77B1"/>
    <w:rsid w:val="005F0326"/>
    <w:rsid w:val="005F366F"/>
    <w:rsid w:val="005F41A5"/>
    <w:rsid w:val="005F6A9D"/>
    <w:rsid w:val="00600111"/>
    <w:rsid w:val="00607AAC"/>
    <w:rsid w:val="00614A29"/>
    <w:rsid w:val="00615335"/>
    <w:rsid w:val="006238E6"/>
    <w:rsid w:val="00632253"/>
    <w:rsid w:val="006327F1"/>
    <w:rsid w:val="006373F4"/>
    <w:rsid w:val="0064344B"/>
    <w:rsid w:val="00644154"/>
    <w:rsid w:val="00644837"/>
    <w:rsid w:val="0065409C"/>
    <w:rsid w:val="0066085F"/>
    <w:rsid w:val="00667064"/>
    <w:rsid w:val="00667568"/>
    <w:rsid w:val="006679BA"/>
    <w:rsid w:val="00671ADF"/>
    <w:rsid w:val="00681EFF"/>
    <w:rsid w:val="00683F2A"/>
    <w:rsid w:val="00684F02"/>
    <w:rsid w:val="00690D11"/>
    <w:rsid w:val="00690DD3"/>
    <w:rsid w:val="00691AA1"/>
    <w:rsid w:val="00691DA6"/>
    <w:rsid w:val="006A1C7F"/>
    <w:rsid w:val="006A4939"/>
    <w:rsid w:val="006A7F21"/>
    <w:rsid w:val="006B1C9F"/>
    <w:rsid w:val="006B646B"/>
    <w:rsid w:val="006B79C4"/>
    <w:rsid w:val="006C4C4E"/>
    <w:rsid w:val="006C65A4"/>
    <w:rsid w:val="006D4BB2"/>
    <w:rsid w:val="006E51D3"/>
    <w:rsid w:val="006E5547"/>
    <w:rsid w:val="00712F2E"/>
    <w:rsid w:val="00717C22"/>
    <w:rsid w:val="007237EA"/>
    <w:rsid w:val="00737766"/>
    <w:rsid w:val="00740392"/>
    <w:rsid w:val="00747035"/>
    <w:rsid w:val="00747AD0"/>
    <w:rsid w:val="0075393C"/>
    <w:rsid w:val="007722EB"/>
    <w:rsid w:val="00776C08"/>
    <w:rsid w:val="00777E03"/>
    <w:rsid w:val="00793642"/>
    <w:rsid w:val="00793D9F"/>
    <w:rsid w:val="007A3193"/>
    <w:rsid w:val="007A5B7D"/>
    <w:rsid w:val="007B2DCF"/>
    <w:rsid w:val="007B4EE0"/>
    <w:rsid w:val="007B7089"/>
    <w:rsid w:val="007C159D"/>
    <w:rsid w:val="007C2346"/>
    <w:rsid w:val="007C2902"/>
    <w:rsid w:val="007C4F30"/>
    <w:rsid w:val="007D0A59"/>
    <w:rsid w:val="007E1DA8"/>
    <w:rsid w:val="007E2C66"/>
    <w:rsid w:val="007E5C75"/>
    <w:rsid w:val="007F055D"/>
    <w:rsid w:val="007F087E"/>
    <w:rsid w:val="007F2C5A"/>
    <w:rsid w:val="007F6C26"/>
    <w:rsid w:val="0080105C"/>
    <w:rsid w:val="00801227"/>
    <w:rsid w:val="008035F7"/>
    <w:rsid w:val="008050F5"/>
    <w:rsid w:val="008063EF"/>
    <w:rsid w:val="008129D1"/>
    <w:rsid w:val="008163B1"/>
    <w:rsid w:val="008219B1"/>
    <w:rsid w:val="0083053C"/>
    <w:rsid w:val="0083111A"/>
    <w:rsid w:val="008334AE"/>
    <w:rsid w:val="00836FED"/>
    <w:rsid w:val="0084233A"/>
    <w:rsid w:val="00845CD2"/>
    <w:rsid w:val="008502D8"/>
    <w:rsid w:val="00851709"/>
    <w:rsid w:val="00852A6D"/>
    <w:rsid w:val="00852B0D"/>
    <w:rsid w:val="00852C1D"/>
    <w:rsid w:val="00871D75"/>
    <w:rsid w:val="00871D7B"/>
    <w:rsid w:val="00880CDD"/>
    <w:rsid w:val="00881692"/>
    <w:rsid w:val="00883968"/>
    <w:rsid w:val="00890435"/>
    <w:rsid w:val="00890E54"/>
    <w:rsid w:val="008948AC"/>
    <w:rsid w:val="008A128A"/>
    <w:rsid w:val="008A18F4"/>
    <w:rsid w:val="008A5423"/>
    <w:rsid w:val="008B1A2C"/>
    <w:rsid w:val="008B3CC5"/>
    <w:rsid w:val="008B4435"/>
    <w:rsid w:val="008C1793"/>
    <w:rsid w:val="008C2BAF"/>
    <w:rsid w:val="008D3496"/>
    <w:rsid w:val="008E18C5"/>
    <w:rsid w:val="008E4261"/>
    <w:rsid w:val="008F4662"/>
    <w:rsid w:val="00901A28"/>
    <w:rsid w:val="00903EF1"/>
    <w:rsid w:val="00905779"/>
    <w:rsid w:val="00905D08"/>
    <w:rsid w:val="009116AC"/>
    <w:rsid w:val="00913A41"/>
    <w:rsid w:val="0091461B"/>
    <w:rsid w:val="009172C3"/>
    <w:rsid w:val="00917FA7"/>
    <w:rsid w:val="009205B0"/>
    <w:rsid w:val="00924867"/>
    <w:rsid w:val="00925753"/>
    <w:rsid w:val="009351D0"/>
    <w:rsid w:val="0095050D"/>
    <w:rsid w:val="00952E5C"/>
    <w:rsid w:val="009608B2"/>
    <w:rsid w:val="00966C5C"/>
    <w:rsid w:val="00970E9D"/>
    <w:rsid w:val="009721B8"/>
    <w:rsid w:val="00973104"/>
    <w:rsid w:val="009744CD"/>
    <w:rsid w:val="00977572"/>
    <w:rsid w:val="0098798C"/>
    <w:rsid w:val="0099180C"/>
    <w:rsid w:val="00994C35"/>
    <w:rsid w:val="009955F6"/>
    <w:rsid w:val="009A2F5C"/>
    <w:rsid w:val="009B077C"/>
    <w:rsid w:val="009B11C8"/>
    <w:rsid w:val="009B2A39"/>
    <w:rsid w:val="009B58A9"/>
    <w:rsid w:val="009C2863"/>
    <w:rsid w:val="009C762E"/>
    <w:rsid w:val="009D439C"/>
    <w:rsid w:val="009E0EEF"/>
    <w:rsid w:val="009F225E"/>
    <w:rsid w:val="009F7FFC"/>
    <w:rsid w:val="00A003B8"/>
    <w:rsid w:val="00A03100"/>
    <w:rsid w:val="00A1176E"/>
    <w:rsid w:val="00A22398"/>
    <w:rsid w:val="00A4039F"/>
    <w:rsid w:val="00A44217"/>
    <w:rsid w:val="00A4589C"/>
    <w:rsid w:val="00A47939"/>
    <w:rsid w:val="00A53E17"/>
    <w:rsid w:val="00A5507A"/>
    <w:rsid w:val="00A61399"/>
    <w:rsid w:val="00A653BC"/>
    <w:rsid w:val="00A66343"/>
    <w:rsid w:val="00A668FE"/>
    <w:rsid w:val="00A66D15"/>
    <w:rsid w:val="00A67430"/>
    <w:rsid w:val="00A712A8"/>
    <w:rsid w:val="00A72D2E"/>
    <w:rsid w:val="00A75A47"/>
    <w:rsid w:val="00A80A25"/>
    <w:rsid w:val="00A813DC"/>
    <w:rsid w:val="00A90F6E"/>
    <w:rsid w:val="00A911E7"/>
    <w:rsid w:val="00A939D9"/>
    <w:rsid w:val="00AA1E38"/>
    <w:rsid w:val="00AA1F69"/>
    <w:rsid w:val="00AA4712"/>
    <w:rsid w:val="00AB1409"/>
    <w:rsid w:val="00AC22CC"/>
    <w:rsid w:val="00AC38EE"/>
    <w:rsid w:val="00AC63B4"/>
    <w:rsid w:val="00AC69D5"/>
    <w:rsid w:val="00AE2346"/>
    <w:rsid w:val="00AE385D"/>
    <w:rsid w:val="00AF2542"/>
    <w:rsid w:val="00B00920"/>
    <w:rsid w:val="00B057BD"/>
    <w:rsid w:val="00B136B8"/>
    <w:rsid w:val="00B17ADA"/>
    <w:rsid w:val="00B20712"/>
    <w:rsid w:val="00B20DA5"/>
    <w:rsid w:val="00B218B0"/>
    <w:rsid w:val="00B22729"/>
    <w:rsid w:val="00B22A6B"/>
    <w:rsid w:val="00B235AA"/>
    <w:rsid w:val="00B26EF8"/>
    <w:rsid w:val="00B2755C"/>
    <w:rsid w:val="00B43238"/>
    <w:rsid w:val="00B5735E"/>
    <w:rsid w:val="00B63510"/>
    <w:rsid w:val="00B66668"/>
    <w:rsid w:val="00B739CF"/>
    <w:rsid w:val="00B74DF2"/>
    <w:rsid w:val="00B75216"/>
    <w:rsid w:val="00B80AA4"/>
    <w:rsid w:val="00B91D52"/>
    <w:rsid w:val="00B9281E"/>
    <w:rsid w:val="00BA1ACD"/>
    <w:rsid w:val="00BC64D2"/>
    <w:rsid w:val="00BC681B"/>
    <w:rsid w:val="00BC7D9A"/>
    <w:rsid w:val="00BD16FC"/>
    <w:rsid w:val="00BD3858"/>
    <w:rsid w:val="00BD390C"/>
    <w:rsid w:val="00BE083B"/>
    <w:rsid w:val="00BE4858"/>
    <w:rsid w:val="00BF7510"/>
    <w:rsid w:val="00C0018A"/>
    <w:rsid w:val="00C01825"/>
    <w:rsid w:val="00C209D8"/>
    <w:rsid w:val="00C25CD1"/>
    <w:rsid w:val="00C266EE"/>
    <w:rsid w:val="00C35022"/>
    <w:rsid w:val="00C54643"/>
    <w:rsid w:val="00C549FA"/>
    <w:rsid w:val="00C54CE5"/>
    <w:rsid w:val="00C55CEC"/>
    <w:rsid w:val="00C6404D"/>
    <w:rsid w:val="00C711B8"/>
    <w:rsid w:val="00C8097C"/>
    <w:rsid w:val="00C83464"/>
    <w:rsid w:val="00C853CD"/>
    <w:rsid w:val="00C87170"/>
    <w:rsid w:val="00C92AC7"/>
    <w:rsid w:val="00C92E09"/>
    <w:rsid w:val="00CA7176"/>
    <w:rsid w:val="00CA7C24"/>
    <w:rsid w:val="00CD0702"/>
    <w:rsid w:val="00CD1590"/>
    <w:rsid w:val="00CD2773"/>
    <w:rsid w:val="00CE0CDC"/>
    <w:rsid w:val="00CE143B"/>
    <w:rsid w:val="00CE2392"/>
    <w:rsid w:val="00CE6B7C"/>
    <w:rsid w:val="00CF1F56"/>
    <w:rsid w:val="00D013EB"/>
    <w:rsid w:val="00D03C5F"/>
    <w:rsid w:val="00D121F0"/>
    <w:rsid w:val="00D15E78"/>
    <w:rsid w:val="00D1772A"/>
    <w:rsid w:val="00D231A7"/>
    <w:rsid w:val="00D260D2"/>
    <w:rsid w:val="00D362E4"/>
    <w:rsid w:val="00D4269E"/>
    <w:rsid w:val="00D45811"/>
    <w:rsid w:val="00D46C97"/>
    <w:rsid w:val="00D47E19"/>
    <w:rsid w:val="00D523E9"/>
    <w:rsid w:val="00D528F5"/>
    <w:rsid w:val="00D559AC"/>
    <w:rsid w:val="00D57207"/>
    <w:rsid w:val="00D57A83"/>
    <w:rsid w:val="00D63054"/>
    <w:rsid w:val="00D71ECE"/>
    <w:rsid w:val="00D75B58"/>
    <w:rsid w:val="00D876DF"/>
    <w:rsid w:val="00D90D45"/>
    <w:rsid w:val="00D92E03"/>
    <w:rsid w:val="00D92E8B"/>
    <w:rsid w:val="00D931E8"/>
    <w:rsid w:val="00D95ACE"/>
    <w:rsid w:val="00DA2890"/>
    <w:rsid w:val="00DB052E"/>
    <w:rsid w:val="00DB7E2F"/>
    <w:rsid w:val="00DC07E6"/>
    <w:rsid w:val="00DC3E2C"/>
    <w:rsid w:val="00DE00B3"/>
    <w:rsid w:val="00DE344C"/>
    <w:rsid w:val="00DF1C11"/>
    <w:rsid w:val="00DF4E2B"/>
    <w:rsid w:val="00E001AA"/>
    <w:rsid w:val="00E07991"/>
    <w:rsid w:val="00E13B84"/>
    <w:rsid w:val="00E167C7"/>
    <w:rsid w:val="00E24028"/>
    <w:rsid w:val="00E36C7E"/>
    <w:rsid w:val="00E402EF"/>
    <w:rsid w:val="00E5286F"/>
    <w:rsid w:val="00E56574"/>
    <w:rsid w:val="00E65124"/>
    <w:rsid w:val="00E65F05"/>
    <w:rsid w:val="00E72CEF"/>
    <w:rsid w:val="00E76778"/>
    <w:rsid w:val="00E768A4"/>
    <w:rsid w:val="00E832CC"/>
    <w:rsid w:val="00E85BC1"/>
    <w:rsid w:val="00E91137"/>
    <w:rsid w:val="00E965B6"/>
    <w:rsid w:val="00E972B4"/>
    <w:rsid w:val="00E974D3"/>
    <w:rsid w:val="00EA3B67"/>
    <w:rsid w:val="00EA64ED"/>
    <w:rsid w:val="00EA7613"/>
    <w:rsid w:val="00EB7427"/>
    <w:rsid w:val="00EB7D81"/>
    <w:rsid w:val="00EC0907"/>
    <w:rsid w:val="00EC47F6"/>
    <w:rsid w:val="00ED7F34"/>
    <w:rsid w:val="00EE1B43"/>
    <w:rsid w:val="00EF02FF"/>
    <w:rsid w:val="00EF1B99"/>
    <w:rsid w:val="00EF441B"/>
    <w:rsid w:val="00EF6E7B"/>
    <w:rsid w:val="00F05B79"/>
    <w:rsid w:val="00F153EF"/>
    <w:rsid w:val="00F24390"/>
    <w:rsid w:val="00F32569"/>
    <w:rsid w:val="00F417E3"/>
    <w:rsid w:val="00F4182E"/>
    <w:rsid w:val="00F51920"/>
    <w:rsid w:val="00F5306C"/>
    <w:rsid w:val="00F57F4F"/>
    <w:rsid w:val="00F62A67"/>
    <w:rsid w:val="00F631D6"/>
    <w:rsid w:val="00F645C4"/>
    <w:rsid w:val="00F66032"/>
    <w:rsid w:val="00F6694D"/>
    <w:rsid w:val="00F82AC6"/>
    <w:rsid w:val="00F86D57"/>
    <w:rsid w:val="00F958C2"/>
    <w:rsid w:val="00FA0C96"/>
    <w:rsid w:val="00FA2A1D"/>
    <w:rsid w:val="00FA44B3"/>
    <w:rsid w:val="00FA71CC"/>
    <w:rsid w:val="00FB64EF"/>
    <w:rsid w:val="00FB7C83"/>
    <w:rsid w:val="00FC11F8"/>
    <w:rsid w:val="00FD52DC"/>
    <w:rsid w:val="00FD596F"/>
    <w:rsid w:val="00FD6519"/>
    <w:rsid w:val="00FE25D5"/>
    <w:rsid w:val="00FE2A35"/>
    <w:rsid w:val="00FE2E68"/>
    <w:rsid w:val="00FF0EC6"/>
    <w:rsid w:val="00FF3F1E"/>
    <w:rsid w:val="00FF4B95"/>
    <w:rsid w:val="089C6452"/>
    <w:rsid w:val="0C2D402D"/>
    <w:rsid w:val="2154487F"/>
    <w:rsid w:val="224C19E9"/>
    <w:rsid w:val="3D7668EF"/>
    <w:rsid w:val="5BD725FB"/>
    <w:rsid w:val="5DB7392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alloon Text"/>
    <w:basedOn w:val="1"/>
    <w:link w:val="11"/>
    <w:semiHidden/>
    <w:unhideWhenUsed/>
    <w:uiPriority w:val="99"/>
    <w:rPr>
      <w:sz w:val="18"/>
      <w:szCs w:val="18"/>
    </w:rPr>
  </w:style>
  <w:style w:type="paragraph" w:styleId="3">
    <w:name w:val="footer"/>
    <w:basedOn w:val="1"/>
    <w:link w:val="10"/>
    <w:qFormat/>
    <w:uiPriority w:val="99"/>
    <w:pPr>
      <w:tabs>
        <w:tab w:val="center" w:pos="4153"/>
        <w:tab w:val="right" w:pos="8306"/>
      </w:tabs>
      <w:snapToGrid w:val="0"/>
      <w:jc w:val="left"/>
    </w:pPr>
    <w:rPr>
      <w:rFonts w:ascii="Times New Roman" w:hAnsi="Times New Roman" w:eastAsia="宋体" w:cs="Times New Roman"/>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5">
    <w:name w:val="toc 1"/>
    <w:basedOn w:val="1"/>
    <w:next w:val="1"/>
    <w:qFormat/>
    <w:uiPriority w:val="0"/>
    <w:rPr>
      <w:rFonts w:ascii="Times New Roman" w:hAnsi="Times New Roman" w:eastAsia="宋体" w:cs="Times New Roman"/>
      <w:szCs w:val="24"/>
    </w:rPr>
  </w:style>
  <w:style w:type="paragraph" w:styleId="6">
    <w:name w:val="toc 2"/>
    <w:basedOn w:val="1"/>
    <w:next w:val="1"/>
    <w:qFormat/>
    <w:uiPriority w:val="0"/>
    <w:pPr>
      <w:ind w:left="420" w:leftChars="200"/>
    </w:pPr>
    <w:rPr>
      <w:rFonts w:ascii="Times New Roman" w:hAnsi="Times New Roman" w:eastAsia="宋体" w:cs="Times New Roman"/>
      <w:szCs w:val="24"/>
    </w:rPr>
  </w:style>
  <w:style w:type="character" w:customStyle="1" w:styleId="9">
    <w:name w:val="页眉 字符"/>
    <w:basedOn w:val="8"/>
    <w:link w:val="4"/>
    <w:qFormat/>
    <w:uiPriority w:val="0"/>
    <w:rPr>
      <w:rFonts w:ascii="Times New Roman" w:hAnsi="Times New Roman" w:eastAsia="宋体" w:cs="Times New Roman"/>
      <w:sz w:val="18"/>
      <w:szCs w:val="18"/>
    </w:rPr>
  </w:style>
  <w:style w:type="character" w:customStyle="1" w:styleId="10">
    <w:name w:val="页脚 字符"/>
    <w:basedOn w:val="8"/>
    <w:link w:val="3"/>
    <w:qFormat/>
    <w:uiPriority w:val="99"/>
    <w:rPr>
      <w:rFonts w:ascii="Times New Roman" w:hAnsi="Times New Roman" w:eastAsia="宋体" w:cs="Times New Roman"/>
      <w:sz w:val="18"/>
      <w:szCs w:val="18"/>
    </w:rPr>
  </w:style>
  <w:style w:type="character" w:customStyle="1" w:styleId="11">
    <w:name w:val="批注框文本 字符"/>
    <w:basedOn w:val="8"/>
    <w:link w:val="2"/>
    <w:semiHidden/>
    <w:qFormat/>
    <w:uiPriority w:val="99"/>
    <w:rPr>
      <w:sz w:val="18"/>
      <w:szCs w:val="18"/>
    </w:rPr>
  </w:style>
  <w:style w:type="paragraph" w:customStyle="1" w:styleId="12">
    <w:name w:val="Default"/>
    <w:qFormat/>
    <w:uiPriority w:val="0"/>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paragraph" w:customStyle="1" w:styleId="13">
    <w:name w:val="Char"/>
    <w:basedOn w:val="1"/>
    <w:qFormat/>
    <w:uiPriority w:val="0"/>
    <w:rPr>
      <w:rFonts w:ascii="Tahoma" w:hAnsi="Tahoma" w:eastAsia="宋体" w:cs="Times New Roman"/>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02524B2-7081-4867-82DF-CBEA30346379}">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10</Pages>
  <Words>497</Words>
  <Characters>2838</Characters>
  <Lines>23</Lines>
  <Paragraphs>6</Paragraphs>
  <TotalTime>12</TotalTime>
  <ScaleCrop>false</ScaleCrop>
  <LinksUpToDate>false</LinksUpToDate>
  <CharactersWithSpaces>3329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2017-10-26T06:45:00Z</dcterms:created>
  <dc:creator>guest</dc:creator>
  <cp:lastModifiedBy>Administrator</cp:lastModifiedBy>
  <cp:lastPrinted>2018-02-28T01:51:00Z</cp:lastPrinted>
  <dcterms:modified xsi:type="dcterms:W3CDTF">2022-09-08T01:04:38Z</dcterms:modified>
  <cp:revision>1407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